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2406" w:rsidRPr="00811C39" w:rsidRDefault="003A2406" w:rsidP="003A2406">
      <w:pPr>
        <w:pStyle w:val="mechtex"/>
        <w:rPr>
          <w:rFonts w:ascii="GHEA Grapalat" w:eastAsia="Trebuchet MS" w:hAnsi="GHEA Grapalat"/>
          <w:sz w:val="24"/>
          <w:szCs w:val="20"/>
        </w:rPr>
      </w:pPr>
      <w:r w:rsidRPr="00811C39">
        <w:rPr>
          <w:rFonts w:ascii="GHEA Grapalat" w:hAnsi="GHEA Grapalat" w:cs="Sylfaen"/>
          <w:sz w:val="24"/>
          <w:szCs w:val="20"/>
        </w:rPr>
        <w:t>Technical</w:t>
      </w:r>
      <w:r w:rsidRPr="00811C39">
        <w:rPr>
          <w:rFonts w:ascii="GHEA Grapalat" w:eastAsia="Trebuchet MS" w:hAnsi="GHEA Grapalat"/>
          <w:sz w:val="24"/>
          <w:szCs w:val="20"/>
        </w:rPr>
        <w:t xml:space="preserve"> Description</w:t>
      </w:r>
    </w:p>
    <w:p w:rsidR="007D58AD" w:rsidRPr="00811C39" w:rsidRDefault="007D58AD" w:rsidP="003A2406">
      <w:pPr>
        <w:pStyle w:val="mechtex"/>
        <w:rPr>
          <w:rFonts w:ascii="GHEA Grapalat" w:hAnsi="GHEA Grapalat" w:cs="Sylfaen"/>
          <w:sz w:val="24"/>
          <w:szCs w:val="20"/>
        </w:rPr>
      </w:pPr>
      <w:r w:rsidRPr="00811C39">
        <w:rPr>
          <w:rFonts w:ascii="GHEA Grapalat" w:hAnsi="GHEA Grapalat" w:cs="Sylfaen"/>
          <w:sz w:val="24"/>
          <w:szCs w:val="20"/>
        </w:rPr>
        <w:t>"Railways (translation and localization of EU norms)"</w:t>
      </w:r>
    </w:p>
    <w:p w:rsidR="007D58AD" w:rsidRPr="00811C39" w:rsidRDefault="007D58AD" w:rsidP="003A2406">
      <w:pPr>
        <w:pStyle w:val="mechtex"/>
        <w:rPr>
          <w:rFonts w:ascii="GHEA Grapalat" w:hAnsi="GHEA Grapalat" w:cs="Sylfaen"/>
          <w:sz w:val="24"/>
          <w:szCs w:val="20"/>
        </w:rPr>
      </w:pPr>
    </w:p>
    <w:tbl>
      <w:tblPr>
        <w:tblStyle w:val="TableGrid"/>
        <w:tblW w:w="0" w:type="auto"/>
        <w:tblLayout w:type="fixed"/>
        <w:tblLook w:val="04A0" w:firstRow="1" w:lastRow="0" w:firstColumn="1" w:lastColumn="0" w:noHBand="0" w:noVBand="1"/>
      </w:tblPr>
      <w:tblGrid>
        <w:gridCol w:w="356"/>
        <w:gridCol w:w="4499"/>
        <w:gridCol w:w="5935"/>
      </w:tblGrid>
      <w:tr w:rsidR="00665EC0" w:rsidRPr="00811C39" w:rsidTr="008C6167">
        <w:tc>
          <w:tcPr>
            <w:tcW w:w="356" w:type="dxa"/>
          </w:tcPr>
          <w:p w:rsidR="00665EC0" w:rsidRPr="00811C39" w:rsidRDefault="00665EC0" w:rsidP="008C6167">
            <w:pPr>
              <w:pStyle w:val="mechtex"/>
              <w:spacing w:line="276" w:lineRule="auto"/>
              <w:jc w:val="both"/>
              <w:rPr>
                <w:rFonts w:ascii="GHEA Grapalat" w:hAnsi="GHEA Grapalat" w:cs="Sylfaen"/>
                <w:sz w:val="20"/>
                <w:szCs w:val="20"/>
              </w:rPr>
            </w:pPr>
            <w:r w:rsidRPr="00811C39">
              <w:rPr>
                <w:rFonts w:ascii="GHEA Grapalat" w:hAnsi="GHEA Grapalat" w:cs="Sylfaen"/>
                <w:sz w:val="20"/>
                <w:szCs w:val="20"/>
              </w:rPr>
              <w:t>1</w:t>
            </w:r>
          </w:p>
        </w:tc>
        <w:tc>
          <w:tcPr>
            <w:tcW w:w="4499" w:type="dxa"/>
          </w:tcPr>
          <w:p w:rsidR="00665EC0" w:rsidRPr="00811C39" w:rsidRDefault="00665EC0" w:rsidP="008C6167">
            <w:pPr>
              <w:pStyle w:val="mechtex"/>
              <w:spacing w:line="276" w:lineRule="auto"/>
              <w:jc w:val="both"/>
              <w:rPr>
                <w:rFonts w:ascii="GHEA Grapalat" w:hAnsi="GHEA Grapalat" w:cs="Sylfaen"/>
                <w:b/>
                <w:sz w:val="20"/>
                <w:szCs w:val="20"/>
              </w:rPr>
            </w:pPr>
            <w:r w:rsidRPr="00811C39">
              <w:rPr>
                <w:rFonts w:ascii="GHEA Grapalat" w:hAnsi="GHEA Grapalat" w:cs="Sylfaen"/>
                <w:b/>
                <w:sz w:val="20"/>
                <w:szCs w:val="20"/>
              </w:rPr>
              <w:t xml:space="preserve">Brief </w:t>
            </w:r>
            <w:proofErr w:type="spellStart"/>
            <w:r w:rsidRPr="00811C39">
              <w:rPr>
                <w:rFonts w:ascii="GHEA Grapalat" w:hAnsi="GHEA Grapalat" w:cs="Sylfaen"/>
                <w:b/>
                <w:sz w:val="20"/>
                <w:szCs w:val="20"/>
              </w:rPr>
              <w:t>descrption</w:t>
            </w:r>
            <w:proofErr w:type="spellEnd"/>
            <w:r w:rsidRPr="00811C39">
              <w:rPr>
                <w:rFonts w:ascii="GHEA Grapalat" w:hAnsi="GHEA Grapalat" w:cs="Sylfaen"/>
                <w:b/>
                <w:sz w:val="20"/>
                <w:szCs w:val="20"/>
              </w:rPr>
              <w:t xml:space="preserve"> of the situation</w:t>
            </w:r>
          </w:p>
        </w:tc>
        <w:tc>
          <w:tcPr>
            <w:tcW w:w="5935" w:type="dxa"/>
          </w:tcPr>
          <w:p w:rsidR="00665EC0" w:rsidRPr="00811C39" w:rsidRDefault="00665EC0" w:rsidP="008C6167">
            <w:pPr>
              <w:pStyle w:val="mechtex"/>
              <w:spacing w:line="276" w:lineRule="auto"/>
              <w:jc w:val="both"/>
              <w:rPr>
                <w:rFonts w:ascii="GHEA Grapalat" w:hAnsi="GHEA Grapalat" w:cs="Sylfaen"/>
                <w:sz w:val="20"/>
                <w:szCs w:val="20"/>
              </w:rPr>
            </w:pPr>
            <w:r w:rsidRPr="00811C39">
              <w:rPr>
                <w:rFonts w:ascii="GHEA Grapalat" w:hAnsi="GHEA Grapalat" w:cs="Sylfaen"/>
                <w:sz w:val="20"/>
                <w:szCs w:val="20"/>
              </w:rPr>
              <w:t>Currently, the construction norm “RA CN 32-02-2025: Railways — Design Norms,” approved by Order No. 01-N of the Chairman of the Urban Development Committee of the Republic of Armenia dated January 16, 2025, is in force in the territory of the Republic of Armenia.</w:t>
            </w:r>
          </w:p>
          <w:p w:rsidR="00665EC0" w:rsidRPr="00811C39" w:rsidRDefault="00665EC0" w:rsidP="008C6167">
            <w:pPr>
              <w:pStyle w:val="mechtex"/>
              <w:spacing w:line="276" w:lineRule="auto"/>
              <w:jc w:val="both"/>
              <w:rPr>
                <w:rFonts w:ascii="GHEA Grapalat" w:hAnsi="GHEA Grapalat" w:cs="Sylfaen"/>
                <w:sz w:val="20"/>
                <w:szCs w:val="20"/>
              </w:rPr>
            </w:pPr>
            <w:r w:rsidRPr="00811C39">
              <w:rPr>
                <w:rFonts w:ascii="GHEA Grapalat" w:hAnsi="GHEA Grapalat" w:cs="Sylfaen"/>
                <w:sz w:val="20"/>
                <w:szCs w:val="20"/>
              </w:rPr>
              <w:t>The applicable norm has been primarily developed based on relevant technical regulations, state standards, and codes adopted in the Russian Federation between 1975 and 2025.</w:t>
            </w:r>
          </w:p>
          <w:p w:rsidR="00665EC0" w:rsidRPr="00811C39" w:rsidRDefault="00665EC0" w:rsidP="008C6167">
            <w:pPr>
              <w:pStyle w:val="mechtex"/>
              <w:spacing w:line="276" w:lineRule="auto"/>
              <w:jc w:val="both"/>
              <w:rPr>
                <w:rFonts w:ascii="GHEA Grapalat" w:hAnsi="GHEA Grapalat" w:cs="Sylfaen"/>
                <w:sz w:val="20"/>
                <w:szCs w:val="20"/>
              </w:rPr>
            </w:pPr>
            <w:r w:rsidRPr="00811C39">
              <w:rPr>
                <w:rFonts w:ascii="GHEA Grapalat" w:hAnsi="GHEA Grapalat" w:cs="Sylfaen"/>
                <w:sz w:val="20"/>
                <w:szCs w:val="20"/>
              </w:rPr>
              <w:t>The currently applicable norm defines the categories of railway lines — from Class V railway lines to high-speed lines — as well as the maximum permissible train speeds, radii of horizontal and vertical curves, visibility requirements, design conditions for pedestrian crossings, grade crossings and approaches, earthworks, and other related parameters.</w:t>
            </w:r>
          </w:p>
          <w:p w:rsidR="00665EC0" w:rsidRPr="00811C39" w:rsidRDefault="00665EC0" w:rsidP="008C6167">
            <w:pPr>
              <w:pStyle w:val="mechtex"/>
              <w:spacing w:line="276" w:lineRule="auto"/>
              <w:jc w:val="both"/>
              <w:rPr>
                <w:rFonts w:ascii="GHEA Grapalat" w:hAnsi="GHEA Grapalat" w:cs="Sylfaen"/>
                <w:sz w:val="20"/>
                <w:szCs w:val="20"/>
              </w:rPr>
            </w:pPr>
            <w:r w:rsidRPr="00811C39">
              <w:rPr>
                <w:rFonts w:ascii="GHEA Grapalat" w:hAnsi="GHEA Grapalat" w:cs="Sylfaen"/>
                <w:sz w:val="20"/>
                <w:szCs w:val="20"/>
              </w:rPr>
              <w:t>According to Clause 5.1.1 of Annex No. 1 approved by Decision No. 1902-L of the Government of the Republic of Armenia dated November 18, 2021, the Urban Development Committee of the Republic of Armenia has been assigned the responsibility to carry out technical translations and partial localization of urban development standards of EU member states — including the translation and partial or full localization/alignment of construction norms on “Railways” in force in EU member states — as well as the development of new national norms that may be applicable in the territory of the Republic of Armenia on a voluntary (alternative) basis.</w:t>
            </w:r>
          </w:p>
        </w:tc>
      </w:tr>
      <w:tr w:rsidR="00665EC0" w:rsidRPr="00811C39" w:rsidTr="008C6167">
        <w:tc>
          <w:tcPr>
            <w:tcW w:w="356" w:type="dxa"/>
          </w:tcPr>
          <w:p w:rsidR="00665EC0" w:rsidRPr="00811C39" w:rsidRDefault="00665EC0" w:rsidP="008C6167">
            <w:pPr>
              <w:pStyle w:val="mechtex"/>
              <w:spacing w:line="276" w:lineRule="auto"/>
              <w:jc w:val="both"/>
              <w:rPr>
                <w:rFonts w:ascii="GHEA Grapalat" w:hAnsi="GHEA Grapalat" w:cs="Sylfaen"/>
                <w:sz w:val="20"/>
                <w:szCs w:val="20"/>
              </w:rPr>
            </w:pPr>
            <w:r w:rsidRPr="00811C39">
              <w:rPr>
                <w:rFonts w:ascii="GHEA Grapalat" w:hAnsi="GHEA Grapalat" w:cs="Sylfaen"/>
                <w:sz w:val="20"/>
                <w:szCs w:val="20"/>
              </w:rPr>
              <w:t>2</w:t>
            </w:r>
          </w:p>
        </w:tc>
        <w:tc>
          <w:tcPr>
            <w:tcW w:w="4499" w:type="dxa"/>
          </w:tcPr>
          <w:p w:rsidR="00665EC0" w:rsidRPr="00811C39" w:rsidRDefault="00665EC0" w:rsidP="008C6167">
            <w:pPr>
              <w:pStyle w:val="mechtex"/>
              <w:spacing w:line="276" w:lineRule="auto"/>
              <w:jc w:val="both"/>
              <w:rPr>
                <w:rFonts w:ascii="GHEA Grapalat" w:hAnsi="GHEA Grapalat" w:cs="Sylfaen"/>
                <w:b/>
                <w:sz w:val="20"/>
                <w:szCs w:val="20"/>
              </w:rPr>
            </w:pPr>
            <w:r w:rsidRPr="00811C39">
              <w:rPr>
                <w:rFonts w:ascii="GHEA Grapalat" w:hAnsi="GHEA Grapalat" w:cs="Sylfaen"/>
                <w:b/>
                <w:sz w:val="20"/>
                <w:szCs w:val="20"/>
              </w:rPr>
              <w:t>Brief Description of the Development, Approximation/Localization/Harmonization Process of EU Norms (Armenian Construction Norms):</w:t>
            </w:r>
          </w:p>
        </w:tc>
        <w:tc>
          <w:tcPr>
            <w:tcW w:w="5935" w:type="dxa"/>
          </w:tcPr>
          <w:p w:rsidR="00665EC0" w:rsidRPr="00811C39" w:rsidRDefault="00665EC0" w:rsidP="008C6167">
            <w:pPr>
              <w:pStyle w:val="mechtex"/>
              <w:spacing w:line="276" w:lineRule="auto"/>
              <w:jc w:val="both"/>
              <w:rPr>
                <w:rFonts w:ascii="GHEA Grapalat" w:hAnsi="GHEA Grapalat" w:cs="Sylfaen"/>
                <w:sz w:val="20"/>
                <w:szCs w:val="20"/>
              </w:rPr>
            </w:pPr>
            <w:r w:rsidRPr="00811C39">
              <w:rPr>
                <w:rFonts w:ascii="GHEA Grapalat" w:hAnsi="GHEA Grapalat" w:cs="Sylfaen"/>
                <w:sz w:val="20"/>
                <w:szCs w:val="20"/>
              </w:rPr>
              <w:t xml:space="preserve">The construction norms (hereinafter referred to as the “Norms”) shall be developed with due consideration and alignment with the legislation in force in the Republic of Armenia and other interrelated normative and technical documents regulating the sector. </w:t>
            </w:r>
          </w:p>
          <w:p w:rsidR="00665EC0" w:rsidRPr="00811C39" w:rsidRDefault="00665EC0" w:rsidP="008C6167">
            <w:pPr>
              <w:pStyle w:val="mechtex"/>
              <w:spacing w:line="276" w:lineRule="auto"/>
              <w:jc w:val="both"/>
              <w:rPr>
                <w:rFonts w:ascii="GHEA Grapalat" w:hAnsi="GHEA Grapalat" w:cs="Sylfaen"/>
                <w:sz w:val="20"/>
                <w:szCs w:val="20"/>
              </w:rPr>
            </w:pPr>
          </w:p>
          <w:p w:rsidR="00665EC0" w:rsidRPr="00811C39" w:rsidRDefault="00665EC0" w:rsidP="008C6167">
            <w:pPr>
              <w:pStyle w:val="mechtex"/>
              <w:spacing w:line="276" w:lineRule="auto"/>
              <w:jc w:val="both"/>
              <w:rPr>
                <w:rFonts w:ascii="GHEA Grapalat" w:hAnsi="GHEA Grapalat" w:cs="Sylfaen"/>
                <w:b/>
                <w:sz w:val="20"/>
                <w:szCs w:val="20"/>
              </w:rPr>
            </w:pPr>
            <w:r w:rsidRPr="00811C39">
              <w:rPr>
                <w:rFonts w:ascii="GHEA Grapalat" w:hAnsi="GHEA Grapalat" w:cs="Sylfaen"/>
                <w:b/>
                <w:sz w:val="20"/>
                <w:szCs w:val="20"/>
              </w:rPr>
              <w:t>1. The preparatory phase includes:</w:t>
            </w:r>
          </w:p>
          <w:p w:rsidR="00665EC0" w:rsidRPr="00811C39" w:rsidRDefault="00665EC0" w:rsidP="008C6167">
            <w:pPr>
              <w:pStyle w:val="mechtex"/>
              <w:spacing w:line="276" w:lineRule="auto"/>
              <w:jc w:val="both"/>
              <w:rPr>
                <w:rFonts w:ascii="GHEA Grapalat" w:hAnsi="GHEA Grapalat" w:cs="Sylfaen"/>
                <w:sz w:val="20"/>
                <w:szCs w:val="20"/>
              </w:rPr>
            </w:pPr>
            <w:r w:rsidRPr="00811C39">
              <w:rPr>
                <w:rFonts w:ascii="GHEA Grapalat" w:hAnsi="GHEA Grapalat" w:cs="Sylfaen"/>
                <w:b/>
                <w:sz w:val="20"/>
                <w:szCs w:val="20"/>
              </w:rPr>
              <w:t>•</w:t>
            </w:r>
            <w:r w:rsidRPr="00811C39">
              <w:rPr>
                <w:rFonts w:ascii="GHEA Grapalat" w:hAnsi="GHEA Grapalat" w:cs="Sylfaen"/>
                <w:b/>
                <w:sz w:val="20"/>
                <w:szCs w:val="20"/>
              </w:rPr>
              <w:tab/>
              <w:t>Technical translation</w:t>
            </w:r>
            <w:r w:rsidRPr="00811C39">
              <w:rPr>
                <w:rFonts w:ascii="GHEA Grapalat" w:hAnsi="GHEA Grapalat" w:cs="Sylfaen"/>
                <w:sz w:val="20"/>
                <w:szCs w:val="20"/>
              </w:rPr>
              <w:t xml:space="preserve"> of the selected EU norm — either in full or in part — based on the version agreed upon with the Client, including the selection of the relevant EU member state and the corresponding normative document in force therein.</w:t>
            </w:r>
          </w:p>
          <w:p w:rsidR="00B65013" w:rsidRPr="00811C39" w:rsidRDefault="00B65013" w:rsidP="008C6167">
            <w:pPr>
              <w:pStyle w:val="mechtex"/>
              <w:spacing w:line="276" w:lineRule="auto"/>
              <w:jc w:val="both"/>
              <w:rPr>
                <w:rFonts w:ascii="GHEA Grapalat" w:hAnsi="GHEA Grapalat" w:cs="Sylfaen"/>
                <w:sz w:val="20"/>
                <w:szCs w:val="20"/>
              </w:rPr>
            </w:pPr>
          </w:p>
          <w:p w:rsidR="00665EC0" w:rsidRPr="00811C39" w:rsidRDefault="00665EC0" w:rsidP="008C6167">
            <w:pPr>
              <w:pStyle w:val="mechtex"/>
              <w:spacing w:line="276" w:lineRule="auto"/>
              <w:jc w:val="both"/>
              <w:rPr>
                <w:rFonts w:ascii="GHEA Grapalat" w:hAnsi="GHEA Grapalat" w:cs="Sylfaen"/>
                <w:b/>
                <w:sz w:val="20"/>
                <w:szCs w:val="20"/>
              </w:rPr>
            </w:pPr>
            <w:r w:rsidRPr="00811C39">
              <w:rPr>
                <w:rFonts w:ascii="GHEA Grapalat" w:hAnsi="GHEA Grapalat" w:cs="Sylfaen"/>
                <w:b/>
                <w:sz w:val="20"/>
                <w:szCs w:val="20"/>
              </w:rPr>
              <w:t>2. The implementation phase includes:</w:t>
            </w:r>
          </w:p>
          <w:p w:rsidR="00665EC0" w:rsidRPr="00811C39" w:rsidRDefault="00665EC0" w:rsidP="008C6167">
            <w:pPr>
              <w:pStyle w:val="mechtex"/>
              <w:spacing w:line="276" w:lineRule="auto"/>
              <w:jc w:val="both"/>
              <w:rPr>
                <w:rFonts w:ascii="GHEA Grapalat" w:hAnsi="GHEA Grapalat" w:cs="Sylfaen"/>
                <w:sz w:val="20"/>
                <w:szCs w:val="20"/>
              </w:rPr>
            </w:pPr>
          </w:p>
          <w:p w:rsidR="00665EC0" w:rsidRPr="00811C39" w:rsidRDefault="00665EC0" w:rsidP="008C6167">
            <w:pPr>
              <w:pStyle w:val="mechtex"/>
              <w:spacing w:line="276" w:lineRule="auto"/>
              <w:jc w:val="both"/>
              <w:rPr>
                <w:rFonts w:ascii="GHEA Grapalat" w:hAnsi="GHEA Grapalat" w:cs="Sylfaen"/>
                <w:sz w:val="20"/>
                <w:szCs w:val="20"/>
              </w:rPr>
            </w:pPr>
            <w:r w:rsidRPr="00811C39">
              <w:rPr>
                <w:rFonts w:ascii="GHEA Grapalat" w:hAnsi="GHEA Grapalat" w:cs="Sylfaen"/>
                <w:sz w:val="20"/>
                <w:szCs w:val="20"/>
              </w:rPr>
              <w:t>•</w:t>
            </w:r>
            <w:r w:rsidRPr="00811C39">
              <w:rPr>
                <w:rFonts w:ascii="GHEA Grapalat" w:hAnsi="GHEA Grapalat" w:cs="Sylfaen"/>
                <w:sz w:val="20"/>
                <w:szCs w:val="20"/>
              </w:rPr>
              <w:tab/>
              <w:t>Activities related to the approximation, substitution, or harmonization of the translated document</w:t>
            </w:r>
            <w:r w:rsidR="00B65013" w:rsidRPr="00811C39">
              <w:rPr>
                <w:rFonts w:ascii="GHEA Grapalat" w:hAnsi="GHEA Grapalat" w:cs="Sylfaen"/>
                <w:sz w:val="20"/>
                <w:szCs w:val="20"/>
              </w:rPr>
              <w:t>, including design and construction requirements</w:t>
            </w:r>
          </w:p>
          <w:p w:rsidR="00665EC0" w:rsidRPr="00811C39" w:rsidRDefault="00665EC0" w:rsidP="008C6167">
            <w:pPr>
              <w:pStyle w:val="mechtex"/>
              <w:spacing w:line="276" w:lineRule="auto"/>
              <w:jc w:val="both"/>
              <w:rPr>
                <w:rFonts w:ascii="GHEA Grapalat" w:hAnsi="GHEA Grapalat" w:cs="Sylfaen"/>
                <w:sz w:val="20"/>
                <w:szCs w:val="20"/>
              </w:rPr>
            </w:pPr>
          </w:p>
          <w:p w:rsidR="00665EC0" w:rsidRPr="00811C39" w:rsidRDefault="00665EC0" w:rsidP="008C6167">
            <w:pPr>
              <w:pStyle w:val="mechtex"/>
              <w:spacing w:line="276" w:lineRule="auto"/>
              <w:jc w:val="both"/>
              <w:rPr>
                <w:rFonts w:ascii="GHEA Grapalat" w:hAnsi="GHEA Grapalat" w:cs="Sylfaen"/>
                <w:sz w:val="20"/>
                <w:szCs w:val="20"/>
              </w:rPr>
            </w:pPr>
            <w:r w:rsidRPr="00811C39">
              <w:rPr>
                <w:rFonts w:ascii="GHEA Grapalat" w:hAnsi="GHEA Grapalat" w:cs="Sylfaen"/>
                <w:sz w:val="20"/>
                <w:szCs w:val="20"/>
              </w:rPr>
              <w:t>The process of approximation/localization/harmonization of the EU norm should include:</w:t>
            </w:r>
          </w:p>
          <w:p w:rsidR="00665EC0" w:rsidRPr="00811C39" w:rsidRDefault="00665EC0" w:rsidP="008C6167">
            <w:pPr>
              <w:pStyle w:val="mechtex"/>
              <w:spacing w:line="276" w:lineRule="auto"/>
              <w:jc w:val="both"/>
              <w:rPr>
                <w:rFonts w:ascii="GHEA Grapalat" w:hAnsi="GHEA Grapalat" w:cs="Sylfaen"/>
                <w:sz w:val="20"/>
                <w:szCs w:val="20"/>
              </w:rPr>
            </w:pPr>
          </w:p>
          <w:p w:rsidR="00665EC0" w:rsidRPr="00811C39" w:rsidRDefault="00665EC0" w:rsidP="008C6167">
            <w:pPr>
              <w:pStyle w:val="mechtex"/>
              <w:spacing w:line="276" w:lineRule="auto"/>
              <w:jc w:val="both"/>
              <w:rPr>
                <w:rFonts w:ascii="GHEA Grapalat" w:hAnsi="GHEA Grapalat" w:cs="Sylfaen"/>
                <w:sz w:val="20"/>
                <w:szCs w:val="20"/>
              </w:rPr>
            </w:pPr>
            <w:r w:rsidRPr="00811C39">
              <w:rPr>
                <w:rFonts w:ascii="GHEA Grapalat" w:hAnsi="GHEA Grapalat" w:cs="Sylfaen"/>
                <w:sz w:val="20"/>
                <w:szCs w:val="20"/>
              </w:rPr>
              <w:t>1)</w:t>
            </w:r>
            <w:r w:rsidRPr="00811C39">
              <w:rPr>
                <w:rFonts w:ascii="GHEA Grapalat" w:hAnsi="GHEA Grapalat" w:cs="Sylfaen"/>
                <w:sz w:val="20"/>
                <w:szCs w:val="20"/>
              </w:rPr>
              <w:tab/>
              <w:t>Acquisition (via EUR-LEX: EU law website), study, and technical translation of the texts of the applicable (in force) EU norm,</w:t>
            </w:r>
          </w:p>
          <w:p w:rsidR="00665EC0" w:rsidRPr="00811C39" w:rsidRDefault="00665EC0" w:rsidP="008C6167">
            <w:pPr>
              <w:pStyle w:val="mechtex"/>
              <w:spacing w:line="276" w:lineRule="auto"/>
              <w:jc w:val="both"/>
              <w:rPr>
                <w:rFonts w:ascii="GHEA Grapalat" w:hAnsi="GHEA Grapalat" w:cs="Sylfaen"/>
                <w:sz w:val="20"/>
                <w:szCs w:val="20"/>
              </w:rPr>
            </w:pPr>
            <w:r w:rsidRPr="00811C39">
              <w:rPr>
                <w:rFonts w:ascii="GHEA Grapalat" w:hAnsi="GHEA Grapalat" w:cs="Sylfaen"/>
                <w:sz w:val="20"/>
                <w:szCs w:val="20"/>
              </w:rPr>
              <w:t>2)</w:t>
            </w:r>
            <w:r w:rsidRPr="00811C39">
              <w:rPr>
                <w:rFonts w:ascii="GHEA Grapalat" w:hAnsi="GHEA Grapalat" w:cs="Sylfaen"/>
                <w:sz w:val="20"/>
                <w:szCs w:val="20"/>
              </w:rPr>
              <w:tab/>
              <w:t>Identification of responsible parties for the approximation/localization/harmonization process,</w:t>
            </w:r>
          </w:p>
          <w:p w:rsidR="00665EC0" w:rsidRPr="00811C39" w:rsidRDefault="00665EC0" w:rsidP="008C6167">
            <w:pPr>
              <w:pStyle w:val="mechtex"/>
              <w:spacing w:line="276" w:lineRule="auto"/>
              <w:jc w:val="both"/>
              <w:rPr>
                <w:rFonts w:ascii="GHEA Grapalat" w:hAnsi="GHEA Grapalat" w:cs="Sylfaen"/>
                <w:sz w:val="20"/>
                <w:szCs w:val="20"/>
              </w:rPr>
            </w:pPr>
            <w:r w:rsidRPr="00811C39">
              <w:rPr>
                <w:rFonts w:ascii="GHEA Grapalat" w:hAnsi="GHEA Grapalat" w:cs="Sylfaen"/>
                <w:sz w:val="20"/>
                <w:szCs w:val="20"/>
              </w:rPr>
              <w:t>3)</w:t>
            </w:r>
            <w:r w:rsidRPr="00811C39">
              <w:rPr>
                <w:rFonts w:ascii="GHEA Grapalat" w:hAnsi="GHEA Grapalat" w:cs="Sylfaen"/>
                <w:sz w:val="20"/>
                <w:szCs w:val="20"/>
              </w:rPr>
              <w:tab/>
              <w:t>Comparative analysis of the requirements, interpretations, calculations, and design criteria included in the EU norms,</w:t>
            </w:r>
          </w:p>
          <w:p w:rsidR="00665EC0" w:rsidRPr="00811C39" w:rsidRDefault="00665EC0" w:rsidP="008C6167">
            <w:pPr>
              <w:pStyle w:val="mechtex"/>
              <w:spacing w:line="276" w:lineRule="auto"/>
              <w:jc w:val="both"/>
              <w:rPr>
                <w:rFonts w:ascii="GHEA Grapalat" w:hAnsi="GHEA Grapalat" w:cs="Sylfaen"/>
                <w:sz w:val="20"/>
                <w:szCs w:val="20"/>
              </w:rPr>
            </w:pPr>
            <w:r w:rsidRPr="00811C39">
              <w:rPr>
                <w:rFonts w:ascii="GHEA Grapalat" w:hAnsi="GHEA Grapalat" w:cs="Sylfaen"/>
                <w:sz w:val="20"/>
                <w:szCs w:val="20"/>
              </w:rPr>
              <w:t>4)</w:t>
            </w:r>
            <w:r w:rsidRPr="00811C39">
              <w:rPr>
                <w:rFonts w:ascii="GHEA Grapalat" w:hAnsi="GHEA Grapalat" w:cs="Sylfaen"/>
                <w:sz w:val="20"/>
                <w:szCs w:val="20"/>
              </w:rPr>
              <w:tab/>
              <w:t>Analysis of the applicability of the entire EU norm or parts thereof subject to localization,</w:t>
            </w:r>
          </w:p>
          <w:p w:rsidR="00665EC0" w:rsidRPr="00811C39" w:rsidRDefault="00665EC0" w:rsidP="008C6167">
            <w:pPr>
              <w:pStyle w:val="mechtex"/>
              <w:spacing w:line="276" w:lineRule="auto"/>
              <w:jc w:val="both"/>
              <w:rPr>
                <w:rFonts w:ascii="GHEA Grapalat" w:hAnsi="GHEA Grapalat" w:cs="Sylfaen"/>
                <w:sz w:val="20"/>
                <w:szCs w:val="20"/>
              </w:rPr>
            </w:pPr>
            <w:r w:rsidRPr="00811C39">
              <w:rPr>
                <w:rFonts w:ascii="GHEA Grapalat" w:hAnsi="GHEA Grapalat" w:cs="Sylfaen"/>
                <w:sz w:val="20"/>
                <w:szCs w:val="20"/>
              </w:rPr>
              <w:t>5)</w:t>
            </w:r>
            <w:r w:rsidRPr="00811C39">
              <w:rPr>
                <w:rFonts w:ascii="GHEA Grapalat" w:hAnsi="GHEA Grapalat" w:cs="Sylfaen"/>
                <w:sz w:val="20"/>
                <w:szCs w:val="20"/>
              </w:rPr>
              <w:tab/>
              <w:t>Preparation of a conformity matrix between national legislation and the EU norms (including the requirements of the CEPA agreement), identifying existing discrepancies and alignments, and recording necessary amendments and additions to be implemented,</w:t>
            </w:r>
          </w:p>
          <w:p w:rsidR="00665EC0" w:rsidRPr="00811C39" w:rsidRDefault="00665EC0" w:rsidP="008C6167">
            <w:pPr>
              <w:pStyle w:val="mechtex"/>
              <w:spacing w:line="276" w:lineRule="auto"/>
              <w:jc w:val="both"/>
              <w:rPr>
                <w:rFonts w:ascii="GHEA Grapalat" w:hAnsi="GHEA Grapalat" w:cs="Sylfaen"/>
                <w:sz w:val="20"/>
                <w:szCs w:val="20"/>
              </w:rPr>
            </w:pPr>
            <w:r w:rsidRPr="00811C39">
              <w:rPr>
                <w:rFonts w:ascii="GHEA Grapalat" w:hAnsi="GHEA Grapalat" w:cs="Sylfaen"/>
                <w:sz w:val="20"/>
                <w:szCs w:val="20"/>
              </w:rPr>
              <w:t>6)</w:t>
            </w:r>
            <w:r w:rsidRPr="00811C39">
              <w:rPr>
                <w:rFonts w:ascii="GHEA Grapalat" w:hAnsi="GHEA Grapalat" w:cs="Sylfaen"/>
                <w:sz w:val="20"/>
                <w:szCs w:val="20"/>
              </w:rPr>
              <w:tab/>
              <w:t>Joint work between the authors of the EU norms (</w:t>
            </w:r>
            <w:proofErr w:type="spellStart"/>
            <w:r w:rsidRPr="00811C39">
              <w:rPr>
                <w:rFonts w:ascii="GHEA Grapalat" w:hAnsi="GHEA Grapalat" w:cs="Sylfaen"/>
                <w:sz w:val="20"/>
                <w:szCs w:val="20"/>
              </w:rPr>
              <w:t>Eurocodes</w:t>
            </w:r>
            <w:proofErr w:type="spellEnd"/>
            <w:r w:rsidRPr="00811C39">
              <w:rPr>
                <w:rFonts w:ascii="GHEA Grapalat" w:hAnsi="GHEA Grapalat" w:cs="Sylfaen"/>
                <w:sz w:val="20"/>
                <w:szCs w:val="20"/>
              </w:rPr>
              <w:t>) and Armenian experts, including online remote meetings, seminars, and working discussions,</w:t>
            </w:r>
          </w:p>
          <w:p w:rsidR="00665EC0" w:rsidRPr="00811C39" w:rsidRDefault="00665EC0" w:rsidP="008C6167">
            <w:pPr>
              <w:pStyle w:val="mechtex"/>
              <w:spacing w:line="276" w:lineRule="auto"/>
              <w:jc w:val="both"/>
              <w:rPr>
                <w:rFonts w:ascii="GHEA Grapalat" w:hAnsi="GHEA Grapalat" w:cs="Sylfaen"/>
                <w:sz w:val="20"/>
                <w:szCs w:val="20"/>
              </w:rPr>
            </w:pPr>
            <w:r w:rsidRPr="00811C39">
              <w:rPr>
                <w:rFonts w:ascii="GHEA Grapalat" w:hAnsi="GHEA Grapalat" w:cs="Sylfaen"/>
                <w:sz w:val="20"/>
                <w:szCs w:val="20"/>
              </w:rPr>
              <w:t>7)</w:t>
            </w:r>
            <w:r w:rsidRPr="00811C39">
              <w:rPr>
                <w:rFonts w:ascii="GHEA Grapalat" w:hAnsi="GHEA Grapalat" w:cs="Sylfaen"/>
                <w:sz w:val="20"/>
                <w:szCs w:val="20"/>
              </w:rPr>
              <w:tab/>
              <w:t>Provision of transitional clauses for the application of EU norms (</w:t>
            </w:r>
            <w:proofErr w:type="spellStart"/>
            <w:r w:rsidRPr="00811C39">
              <w:rPr>
                <w:rFonts w:ascii="GHEA Grapalat" w:hAnsi="GHEA Grapalat" w:cs="Sylfaen"/>
                <w:sz w:val="20"/>
                <w:szCs w:val="20"/>
              </w:rPr>
              <w:t>Eurocodes</w:t>
            </w:r>
            <w:proofErr w:type="spellEnd"/>
            <w:r w:rsidRPr="00811C39">
              <w:rPr>
                <w:rFonts w:ascii="GHEA Grapalat" w:hAnsi="GHEA Grapalat" w:cs="Sylfaen"/>
                <w:sz w:val="20"/>
                <w:szCs w:val="20"/>
              </w:rPr>
              <w:t>) and nationally developed standards and annexes,</w:t>
            </w:r>
          </w:p>
          <w:p w:rsidR="00665EC0" w:rsidRPr="00811C39" w:rsidRDefault="00665EC0" w:rsidP="008C6167">
            <w:pPr>
              <w:pStyle w:val="mechtex"/>
              <w:spacing w:line="276" w:lineRule="auto"/>
              <w:jc w:val="both"/>
              <w:rPr>
                <w:rFonts w:ascii="GHEA Grapalat" w:hAnsi="GHEA Grapalat" w:cs="Sylfaen"/>
                <w:sz w:val="20"/>
                <w:szCs w:val="20"/>
              </w:rPr>
            </w:pPr>
            <w:r w:rsidRPr="00811C39">
              <w:rPr>
                <w:rFonts w:ascii="GHEA Grapalat" w:hAnsi="GHEA Grapalat" w:cs="Sylfaen"/>
                <w:sz w:val="20"/>
                <w:szCs w:val="20"/>
              </w:rPr>
              <w:t>8)</w:t>
            </w:r>
            <w:r w:rsidRPr="00811C39">
              <w:rPr>
                <w:rFonts w:ascii="GHEA Grapalat" w:hAnsi="GHEA Grapalat" w:cs="Sylfaen"/>
                <w:sz w:val="20"/>
                <w:szCs w:val="20"/>
              </w:rPr>
              <w:tab/>
              <w:t>Study of Regulation REMIT dated October 25, 2011, for the approximation/localization/harmonization of energy efficiency and energy saving norms,</w:t>
            </w:r>
          </w:p>
          <w:p w:rsidR="00665EC0" w:rsidRPr="00811C39" w:rsidRDefault="00665EC0" w:rsidP="008C6167">
            <w:pPr>
              <w:pStyle w:val="mechtex"/>
              <w:spacing w:line="276" w:lineRule="auto"/>
              <w:jc w:val="both"/>
              <w:rPr>
                <w:rFonts w:ascii="GHEA Grapalat" w:hAnsi="GHEA Grapalat" w:cs="Sylfaen"/>
                <w:sz w:val="20"/>
                <w:szCs w:val="20"/>
              </w:rPr>
            </w:pPr>
            <w:r w:rsidRPr="00811C39">
              <w:rPr>
                <w:rFonts w:ascii="GHEA Grapalat" w:hAnsi="GHEA Grapalat" w:cs="Sylfaen"/>
                <w:sz w:val="20"/>
                <w:szCs w:val="20"/>
              </w:rPr>
              <w:t>9)</w:t>
            </w:r>
            <w:r w:rsidRPr="00811C39">
              <w:rPr>
                <w:rFonts w:ascii="GHEA Grapalat" w:hAnsi="GHEA Grapalat" w:cs="Sylfaen"/>
                <w:sz w:val="20"/>
                <w:szCs w:val="20"/>
              </w:rPr>
              <w:tab/>
              <w:t>Documentation of reasons for the approximation or non-approximation of the EU norms, along with the development of justifications.,</w:t>
            </w:r>
          </w:p>
          <w:p w:rsidR="00665EC0" w:rsidRPr="00811C39" w:rsidRDefault="00665EC0" w:rsidP="008C6167">
            <w:pPr>
              <w:pStyle w:val="mechtex"/>
              <w:spacing w:line="276" w:lineRule="auto"/>
              <w:jc w:val="both"/>
              <w:rPr>
                <w:rFonts w:ascii="GHEA Grapalat" w:hAnsi="GHEA Grapalat" w:cs="Sylfaen"/>
                <w:sz w:val="20"/>
                <w:szCs w:val="20"/>
              </w:rPr>
            </w:pPr>
            <w:r w:rsidRPr="00811C39">
              <w:rPr>
                <w:rFonts w:ascii="GHEA Grapalat" w:hAnsi="GHEA Grapalat" w:cs="Sylfaen"/>
                <w:sz w:val="20"/>
                <w:szCs w:val="20"/>
              </w:rPr>
              <w:t>10)</w:t>
            </w:r>
            <w:r w:rsidRPr="00811C39">
              <w:rPr>
                <w:rFonts w:ascii="GHEA Grapalat" w:hAnsi="GHEA Grapalat" w:cs="Sylfaen"/>
                <w:sz w:val="20"/>
                <w:szCs w:val="20"/>
              </w:rPr>
              <w:tab/>
              <w:t>Assessment and monitoring of the regulatory impact of the approximated/localized/harmonized norms.</w:t>
            </w:r>
          </w:p>
        </w:tc>
      </w:tr>
      <w:tr w:rsidR="00665EC0" w:rsidRPr="00811C39" w:rsidTr="008C6167">
        <w:tc>
          <w:tcPr>
            <w:tcW w:w="356" w:type="dxa"/>
          </w:tcPr>
          <w:p w:rsidR="00665EC0" w:rsidRPr="00811C39" w:rsidRDefault="00665EC0" w:rsidP="008C6167">
            <w:pPr>
              <w:pStyle w:val="mechtex"/>
              <w:spacing w:line="276" w:lineRule="auto"/>
              <w:jc w:val="both"/>
              <w:rPr>
                <w:rFonts w:ascii="GHEA Grapalat" w:hAnsi="GHEA Grapalat" w:cs="Sylfaen"/>
                <w:sz w:val="20"/>
                <w:szCs w:val="20"/>
              </w:rPr>
            </w:pPr>
            <w:r w:rsidRPr="00811C39">
              <w:rPr>
                <w:rFonts w:ascii="GHEA Grapalat" w:hAnsi="GHEA Grapalat" w:cs="Sylfaen"/>
                <w:sz w:val="20"/>
                <w:szCs w:val="20"/>
              </w:rPr>
              <w:lastRenderedPageBreak/>
              <w:t>3</w:t>
            </w:r>
          </w:p>
        </w:tc>
        <w:tc>
          <w:tcPr>
            <w:tcW w:w="4499" w:type="dxa"/>
          </w:tcPr>
          <w:p w:rsidR="00665EC0" w:rsidRPr="00811C39" w:rsidRDefault="00665EC0" w:rsidP="008C6167">
            <w:pPr>
              <w:pStyle w:val="mechtex"/>
              <w:spacing w:line="276" w:lineRule="auto"/>
              <w:jc w:val="both"/>
              <w:rPr>
                <w:rFonts w:ascii="GHEA Grapalat" w:hAnsi="GHEA Grapalat" w:cs="Sylfaen"/>
                <w:b/>
                <w:sz w:val="20"/>
                <w:szCs w:val="20"/>
              </w:rPr>
            </w:pPr>
            <w:r w:rsidRPr="00811C39">
              <w:rPr>
                <w:rFonts w:ascii="GHEA Grapalat" w:hAnsi="GHEA Grapalat" w:cs="Sylfaen"/>
                <w:b/>
                <w:sz w:val="20"/>
                <w:szCs w:val="20"/>
              </w:rPr>
              <w:t>Justification and Requirements for the Approximation/Localization/Harmonization of the Construction Norm</w:t>
            </w:r>
          </w:p>
        </w:tc>
        <w:tc>
          <w:tcPr>
            <w:tcW w:w="5935" w:type="dxa"/>
          </w:tcPr>
          <w:p w:rsidR="00665EC0" w:rsidRPr="00811C39" w:rsidRDefault="00665EC0" w:rsidP="008C6167">
            <w:pPr>
              <w:pStyle w:val="mechtex"/>
              <w:spacing w:line="276" w:lineRule="auto"/>
              <w:jc w:val="both"/>
              <w:rPr>
                <w:rFonts w:ascii="GHEA Grapalat" w:hAnsi="GHEA Grapalat" w:cs="Sylfaen"/>
                <w:b/>
                <w:sz w:val="20"/>
                <w:szCs w:val="20"/>
              </w:rPr>
            </w:pPr>
            <w:r w:rsidRPr="00811C39">
              <w:rPr>
                <w:rFonts w:ascii="GHEA Grapalat" w:hAnsi="GHEA Grapalat" w:cs="Sylfaen"/>
                <w:b/>
                <w:sz w:val="20"/>
                <w:szCs w:val="20"/>
              </w:rPr>
              <w:t>Justification</w:t>
            </w:r>
          </w:p>
          <w:p w:rsidR="00665EC0" w:rsidRPr="00811C39" w:rsidRDefault="00665EC0" w:rsidP="008C6167">
            <w:pPr>
              <w:pStyle w:val="mechtex"/>
              <w:spacing w:line="276" w:lineRule="auto"/>
              <w:jc w:val="both"/>
              <w:rPr>
                <w:rFonts w:ascii="GHEA Grapalat" w:hAnsi="GHEA Grapalat" w:cs="Sylfaen"/>
                <w:sz w:val="20"/>
                <w:szCs w:val="20"/>
              </w:rPr>
            </w:pPr>
            <w:r w:rsidRPr="00811C39">
              <w:rPr>
                <w:rFonts w:ascii="GHEA Grapalat" w:hAnsi="GHEA Grapalat" w:cs="Sylfaen"/>
                <w:sz w:val="20"/>
                <w:szCs w:val="20"/>
              </w:rPr>
              <w:t>The justification is based on the following:</w:t>
            </w:r>
          </w:p>
          <w:p w:rsidR="00665EC0" w:rsidRPr="00811C39" w:rsidRDefault="00665EC0" w:rsidP="008C6167">
            <w:pPr>
              <w:pStyle w:val="mechtex"/>
              <w:spacing w:line="276" w:lineRule="auto"/>
              <w:jc w:val="both"/>
              <w:rPr>
                <w:rFonts w:ascii="GHEA Grapalat" w:hAnsi="GHEA Grapalat" w:cs="Sylfaen"/>
                <w:sz w:val="20"/>
                <w:szCs w:val="20"/>
              </w:rPr>
            </w:pPr>
            <w:r w:rsidRPr="00811C39">
              <w:rPr>
                <w:rFonts w:ascii="GHEA Grapalat" w:hAnsi="GHEA Grapalat" w:cs="Sylfaen"/>
                <w:sz w:val="20"/>
                <w:szCs w:val="20"/>
              </w:rPr>
              <w:t>•</w:t>
            </w:r>
            <w:r w:rsidRPr="00811C39">
              <w:rPr>
                <w:rFonts w:ascii="GHEA Grapalat" w:hAnsi="GHEA Grapalat" w:cs="Sylfaen"/>
                <w:sz w:val="20"/>
                <w:szCs w:val="20"/>
              </w:rPr>
              <w:tab/>
              <w:t>Decision No. 1902-N of the Government of the Republic of Armenia dated November 18, 2021 (Clause 5.1.2),</w:t>
            </w:r>
          </w:p>
          <w:p w:rsidR="00665EC0" w:rsidRPr="00811C39" w:rsidRDefault="00665EC0" w:rsidP="008C6167">
            <w:pPr>
              <w:pStyle w:val="mechtex"/>
              <w:spacing w:line="276" w:lineRule="auto"/>
              <w:jc w:val="both"/>
              <w:rPr>
                <w:rFonts w:ascii="GHEA Grapalat" w:hAnsi="GHEA Grapalat" w:cs="Sylfaen"/>
                <w:sz w:val="20"/>
                <w:szCs w:val="20"/>
              </w:rPr>
            </w:pPr>
            <w:r w:rsidRPr="00811C39">
              <w:rPr>
                <w:rFonts w:ascii="GHEA Grapalat" w:hAnsi="GHEA Grapalat" w:cs="Sylfaen"/>
                <w:sz w:val="20"/>
                <w:szCs w:val="20"/>
              </w:rPr>
              <w:t>•</w:t>
            </w:r>
            <w:r w:rsidRPr="00811C39">
              <w:rPr>
                <w:rFonts w:ascii="GHEA Grapalat" w:hAnsi="GHEA Grapalat" w:cs="Sylfaen"/>
                <w:sz w:val="20"/>
                <w:szCs w:val="20"/>
              </w:rPr>
              <w:tab/>
              <w:t>Decision No. 580-N of the Government of the Republic of Armenia dated May 15, 2025,</w:t>
            </w:r>
          </w:p>
          <w:p w:rsidR="00665EC0" w:rsidRPr="00811C39" w:rsidRDefault="00665EC0" w:rsidP="008C6167">
            <w:pPr>
              <w:pStyle w:val="mechtex"/>
              <w:spacing w:line="276" w:lineRule="auto"/>
              <w:jc w:val="both"/>
              <w:rPr>
                <w:rFonts w:ascii="GHEA Grapalat" w:hAnsi="GHEA Grapalat" w:cs="Sylfaen"/>
                <w:sz w:val="20"/>
                <w:szCs w:val="20"/>
              </w:rPr>
            </w:pPr>
            <w:r w:rsidRPr="00811C39">
              <w:rPr>
                <w:rFonts w:ascii="GHEA Grapalat" w:hAnsi="GHEA Grapalat" w:cs="Sylfaen"/>
                <w:sz w:val="20"/>
                <w:szCs w:val="20"/>
              </w:rPr>
              <w:t>•</w:t>
            </w:r>
            <w:r w:rsidRPr="00811C39">
              <w:rPr>
                <w:rFonts w:ascii="GHEA Grapalat" w:hAnsi="GHEA Grapalat" w:cs="Sylfaen"/>
                <w:sz w:val="20"/>
                <w:szCs w:val="20"/>
              </w:rPr>
              <w:tab/>
              <w:t>Requirements of Regulation No. 305/2011/EEC adopted by the Council of the European Union on March 9, 2011,</w:t>
            </w:r>
          </w:p>
          <w:p w:rsidR="00665EC0" w:rsidRPr="00811C39" w:rsidRDefault="00665EC0" w:rsidP="008C6167">
            <w:pPr>
              <w:pStyle w:val="mechtex"/>
              <w:spacing w:line="276" w:lineRule="auto"/>
              <w:jc w:val="both"/>
              <w:rPr>
                <w:rFonts w:ascii="GHEA Grapalat" w:hAnsi="GHEA Grapalat" w:cs="Sylfaen"/>
                <w:sz w:val="20"/>
                <w:szCs w:val="20"/>
              </w:rPr>
            </w:pPr>
            <w:r w:rsidRPr="00811C39">
              <w:rPr>
                <w:rFonts w:ascii="GHEA Grapalat" w:hAnsi="GHEA Grapalat" w:cs="Sylfaen"/>
                <w:sz w:val="20"/>
                <w:szCs w:val="20"/>
              </w:rPr>
              <w:t>•</w:t>
            </w:r>
            <w:r w:rsidRPr="00811C39">
              <w:rPr>
                <w:rFonts w:ascii="GHEA Grapalat" w:hAnsi="GHEA Grapalat" w:cs="Sylfaen"/>
                <w:sz w:val="20"/>
                <w:szCs w:val="20"/>
              </w:rPr>
              <w:tab/>
              <w:t>The EU-Armenia Partnership and Cooperation Agreement,</w:t>
            </w:r>
          </w:p>
          <w:p w:rsidR="00665EC0" w:rsidRPr="00811C39" w:rsidRDefault="00665EC0" w:rsidP="008C6167">
            <w:pPr>
              <w:pStyle w:val="mechtex"/>
              <w:spacing w:line="276" w:lineRule="auto"/>
              <w:jc w:val="both"/>
              <w:rPr>
                <w:rFonts w:ascii="GHEA Grapalat" w:hAnsi="GHEA Grapalat" w:cs="Sylfaen"/>
                <w:sz w:val="20"/>
                <w:szCs w:val="20"/>
              </w:rPr>
            </w:pPr>
            <w:r w:rsidRPr="00811C39">
              <w:rPr>
                <w:rFonts w:ascii="GHEA Grapalat" w:hAnsi="GHEA Grapalat" w:cs="Sylfaen"/>
                <w:sz w:val="20"/>
                <w:szCs w:val="20"/>
              </w:rPr>
              <w:t>•</w:t>
            </w:r>
            <w:r w:rsidRPr="00811C39">
              <w:rPr>
                <w:rFonts w:ascii="GHEA Grapalat" w:hAnsi="GHEA Grapalat" w:cs="Sylfaen"/>
                <w:sz w:val="20"/>
                <w:szCs w:val="20"/>
              </w:rPr>
              <w:tab/>
              <w:t>The Agreement on Technical Barriers to Trade of the World Trade Organization,</w:t>
            </w:r>
          </w:p>
          <w:p w:rsidR="00665EC0" w:rsidRPr="00811C39" w:rsidRDefault="00665EC0" w:rsidP="008C6167">
            <w:pPr>
              <w:pStyle w:val="mechtex"/>
              <w:spacing w:line="276" w:lineRule="auto"/>
              <w:jc w:val="both"/>
              <w:rPr>
                <w:rFonts w:ascii="GHEA Grapalat" w:hAnsi="GHEA Grapalat" w:cs="Sylfaen"/>
                <w:sz w:val="20"/>
                <w:szCs w:val="20"/>
              </w:rPr>
            </w:pPr>
            <w:r w:rsidRPr="00811C39">
              <w:rPr>
                <w:rFonts w:ascii="GHEA Grapalat" w:hAnsi="GHEA Grapalat" w:cs="Sylfaen"/>
                <w:sz w:val="20"/>
                <w:szCs w:val="20"/>
              </w:rPr>
              <w:lastRenderedPageBreak/>
              <w:t>•</w:t>
            </w:r>
            <w:r w:rsidRPr="00811C39">
              <w:rPr>
                <w:rFonts w:ascii="GHEA Grapalat" w:hAnsi="GHEA Grapalat" w:cs="Sylfaen"/>
                <w:sz w:val="20"/>
                <w:szCs w:val="20"/>
              </w:rPr>
              <w:tab/>
              <w:t>Provisions of the EU-Armenia Deep and Comprehensive Free Trade Area Agreement,</w:t>
            </w:r>
          </w:p>
          <w:p w:rsidR="00665EC0" w:rsidRPr="00811C39" w:rsidRDefault="00665EC0" w:rsidP="008C6167">
            <w:pPr>
              <w:pStyle w:val="mechtex"/>
              <w:spacing w:line="276" w:lineRule="auto"/>
              <w:jc w:val="both"/>
              <w:rPr>
                <w:rFonts w:ascii="GHEA Grapalat" w:hAnsi="GHEA Grapalat" w:cs="Sylfaen"/>
                <w:sz w:val="20"/>
                <w:szCs w:val="20"/>
              </w:rPr>
            </w:pPr>
            <w:r w:rsidRPr="00811C39">
              <w:rPr>
                <w:rFonts w:ascii="GHEA Grapalat" w:hAnsi="GHEA Grapalat" w:cs="Sylfaen"/>
                <w:sz w:val="20"/>
                <w:szCs w:val="20"/>
              </w:rPr>
              <w:t>•</w:t>
            </w:r>
            <w:r w:rsidRPr="00811C39">
              <w:rPr>
                <w:rFonts w:ascii="GHEA Grapalat" w:hAnsi="GHEA Grapalat" w:cs="Sylfaen"/>
                <w:sz w:val="20"/>
                <w:szCs w:val="20"/>
              </w:rPr>
              <w:tab/>
              <w:t>Challenges related to Armenia’s accession to the Eurasian Economic Union (EAEU).</w:t>
            </w:r>
          </w:p>
          <w:p w:rsidR="00665EC0" w:rsidRPr="00811C39" w:rsidRDefault="00665EC0" w:rsidP="008C6167">
            <w:pPr>
              <w:pStyle w:val="mechtex"/>
              <w:spacing w:line="276" w:lineRule="auto"/>
              <w:jc w:val="both"/>
              <w:rPr>
                <w:rFonts w:ascii="GHEA Grapalat" w:hAnsi="GHEA Grapalat" w:cs="Sylfaen"/>
                <w:sz w:val="20"/>
                <w:szCs w:val="20"/>
              </w:rPr>
            </w:pPr>
          </w:p>
          <w:p w:rsidR="001D2212" w:rsidRPr="00811C39" w:rsidRDefault="001D2212" w:rsidP="001D2212">
            <w:pPr>
              <w:pStyle w:val="mechtex"/>
              <w:spacing w:line="276" w:lineRule="auto"/>
              <w:jc w:val="both"/>
              <w:rPr>
                <w:rFonts w:ascii="GHEA Grapalat" w:hAnsi="GHEA Grapalat" w:cs="Sylfaen"/>
                <w:b/>
                <w:sz w:val="20"/>
                <w:szCs w:val="20"/>
              </w:rPr>
            </w:pPr>
            <w:r w:rsidRPr="00811C39">
              <w:rPr>
                <w:rFonts w:ascii="GHEA Grapalat" w:hAnsi="GHEA Grapalat" w:cs="Sylfaen"/>
                <w:b/>
                <w:sz w:val="20"/>
                <w:szCs w:val="20"/>
              </w:rPr>
              <w:t>Main normative legal acts related to the development of construction norms</w:t>
            </w:r>
          </w:p>
          <w:p w:rsidR="001D2212" w:rsidRPr="00811C39" w:rsidRDefault="001D2212" w:rsidP="001D2212">
            <w:pPr>
              <w:pStyle w:val="mechtex"/>
              <w:spacing w:line="276" w:lineRule="auto"/>
              <w:jc w:val="both"/>
              <w:rPr>
                <w:rFonts w:ascii="GHEA Grapalat" w:hAnsi="GHEA Grapalat" w:cs="Sylfaen"/>
                <w:b/>
                <w:sz w:val="20"/>
                <w:szCs w:val="20"/>
              </w:rPr>
            </w:pPr>
          </w:p>
          <w:p w:rsidR="001D2212" w:rsidRPr="00811C39" w:rsidRDefault="001D2212" w:rsidP="001D2212">
            <w:pPr>
              <w:pStyle w:val="mechtex"/>
              <w:spacing w:line="276" w:lineRule="auto"/>
              <w:jc w:val="both"/>
              <w:rPr>
                <w:rFonts w:ascii="GHEA Grapalat" w:hAnsi="GHEA Grapalat" w:cs="Sylfaen"/>
                <w:b/>
                <w:sz w:val="20"/>
                <w:szCs w:val="20"/>
              </w:rPr>
            </w:pPr>
            <w:r w:rsidRPr="00811C39">
              <w:rPr>
                <w:rFonts w:ascii="GHEA Grapalat" w:hAnsi="GHEA Grapalat" w:cs="Sylfaen"/>
                <w:b/>
                <w:sz w:val="20"/>
                <w:szCs w:val="20"/>
              </w:rPr>
              <w:t>Republic of Armenia</w:t>
            </w:r>
          </w:p>
          <w:p w:rsidR="00665EC0" w:rsidRPr="00811C39" w:rsidRDefault="00665EC0" w:rsidP="008C6167">
            <w:pPr>
              <w:pStyle w:val="mechtex"/>
              <w:spacing w:line="276" w:lineRule="auto"/>
              <w:jc w:val="both"/>
              <w:rPr>
                <w:rFonts w:ascii="GHEA Grapalat" w:hAnsi="GHEA Grapalat" w:cs="Sylfaen"/>
                <w:sz w:val="20"/>
                <w:szCs w:val="20"/>
              </w:rPr>
            </w:pPr>
            <w:r w:rsidRPr="00811C39">
              <w:rPr>
                <w:rFonts w:ascii="GHEA Grapalat" w:hAnsi="GHEA Grapalat" w:cs="Sylfaen"/>
                <w:sz w:val="20"/>
                <w:szCs w:val="20"/>
              </w:rPr>
              <w:t>•</w:t>
            </w:r>
            <w:r w:rsidRPr="00811C39">
              <w:rPr>
                <w:rFonts w:ascii="GHEA Grapalat" w:hAnsi="GHEA Grapalat" w:cs="Sylfaen"/>
                <w:sz w:val="20"/>
                <w:szCs w:val="20"/>
              </w:rPr>
              <w:tab/>
              <w:t>Land Code of the Republic of Armenia,</w:t>
            </w:r>
          </w:p>
          <w:p w:rsidR="00665EC0" w:rsidRPr="00811C39" w:rsidRDefault="00665EC0" w:rsidP="008C6167">
            <w:pPr>
              <w:pStyle w:val="mechtex"/>
              <w:spacing w:line="276" w:lineRule="auto"/>
              <w:jc w:val="both"/>
              <w:rPr>
                <w:rFonts w:ascii="GHEA Grapalat" w:hAnsi="GHEA Grapalat" w:cs="Sylfaen"/>
                <w:sz w:val="20"/>
                <w:szCs w:val="20"/>
              </w:rPr>
            </w:pPr>
            <w:r w:rsidRPr="00811C39">
              <w:rPr>
                <w:rFonts w:ascii="GHEA Grapalat" w:hAnsi="GHEA Grapalat" w:cs="Sylfaen"/>
                <w:sz w:val="20"/>
                <w:szCs w:val="20"/>
              </w:rPr>
              <w:t>•</w:t>
            </w:r>
            <w:r w:rsidRPr="00811C39">
              <w:rPr>
                <w:rFonts w:ascii="GHEA Grapalat" w:hAnsi="GHEA Grapalat" w:cs="Sylfaen"/>
                <w:sz w:val="20"/>
                <w:szCs w:val="20"/>
              </w:rPr>
              <w:tab/>
              <w:t>Law of the Republic of Armenia “On Urban Development,”</w:t>
            </w:r>
          </w:p>
          <w:p w:rsidR="00665EC0" w:rsidRPr="00811C39" w:rsidRDefault="00665EC0" w:rsidP="008C6167">
            <w:pPr>
              <w:pStyle w:val="mechtex"/>
              <w:spacing w:line="276" w:lineRule="auto"/>
              <w:jc w:val="both"/>
              <w:rPr>
                <w:rFonts w:ascii="GHEA Grapalat" w:hAnsi="GHEA Grapalat" w:cs="Sylfaen"/>
                <w:sz w:val="20"/>
                <w:szCs w:val="20"/>
              </w:rPr>
            </w:pPr>
            <w:r w:rsidRPr="00811C39">
              <w:rPr>
                <w:rFonts w:ascii="GHEA Grapalat" w:hAnsi="GHEA Grapalat" w:cs="Sylfaen"/>
                <w:sz w:val="20"/>
                <w:szCs w:val="20"/>
              </w:rPr>
              <w:t>•</w:t>
            </w:r>
            <w:r w:rsidRPr="00811C39">
              <w:rPr>
                <w:rFonts w:ascii="GHEA Grapalat" w:hAnsi="GHEA Grapalat" w:cs="Sylfaen"/>
                <w:sz w:val="20"/>
                <w:szCs w:val="20"/>
              </w:rPr>
              <w:tab/>
              <w:t>Law of the Republic of Armenia “On Railway Transport,”</w:t>
            </w:r>
          </w:p>
          <w:p w:rsidR="00665EC0" w:rsidRPr="00811C39" w:rsidRDefault="00665EC0" w:rsidP="008C6167">
            <w:pPr>
              <w:pStyle w:val="mechtex"/>
              <w:spacing w:line="276" w:lineRule="auto"/>
              <w:jc w:val="both"/>
              <w:rPr>
                <w:rFonts w:ascii="GHEA Grapalat" w:hAnsi="GHEA Grapalat" w:cs="Sylfaen"/>
                <w:sz w:val="20"/>
                <w:szCs w:val="20"/>
              </w:rPr>
            </w:pPr>
            <w:r w:rsidRPr="00811C39">
              <w:rPr>
                <w:rFonts w:ascii="GHEA Grapalat" w:hAnsi="GHEA Grapalat" w:cs="Sylfaen"/>
                <w:sz w:val="20"/>
                <w:szCs w:val="20"/>
              </w:rPr>
              <w:t>•</w:t>
            </w:r>
            <w:r w:rsidRPr="00811C39">
              <w:rPr>
                <w:rFonts w:ascii="GHEA Grapalat" w:hAnsi="GHEA Grapalat" w:cs="Sylfaen"/>
                <w:sz w:val="20"/>
                <w:szCs w:val="20"/>
              </w:rPr>
              <w:tab/>
              <w:t>Law of the Republic of Armenia “On Environmental Impact Assessment and Expertise,”</w:t>
            </w:r>
          </w:p>
          <w:p w:rsidR="00665EC0" w:rsidRPr="00811C39" w:rsidRDefault="00665EC0" w:rsidP="008C6167">
            <w:pPr>
              <w:pStyle w:val="mechtex"/>
              <w:spacing w:line="276" w:lineRule="auto"/>
              <w:jc w:val="both"/>
              <w:rPr>
                <w:rFonts w:ascii="GHEA Grapalat" w:hAnsi="GHEA Grapalat" w:cs="Sylfaen"/>
                <w:sz w:val="20"/>
                <w:szCs w:val="20"/>
              </w:rPr>
            </w:pPr>
            <w:r w:rsidRPr="00811C39">
              <w:rPr>
                <w:rFonts w:ascii="GHEA Grapalat" w:hAnsi="GHEA Grapalat" w:cs="Sylfaen"/>
                <w:sz w:val="20"/>
                <w:szCs w:val="20"/>
              </w:rPr>
              <w:t>•</w:t>
            </w:r>
            <w:r w:rsidRPr="00811C39">
              <w:rPr>
                <w:rFonts w:ascii="GHEA Grapalat" w:hAnsi="GHEA Grapalat" w:cs="Sylfaen"/>
                <w:sz w:val="20"/>
                <w:szCs w:val="20"/>
              </w:rPr>
              <w:tab/>
              <w:t>Law of the Republic of Armenia “On Normative Legal Acts,”</w:t>
            </w:r>
          </w:p>
          <w:p w:rsidR="00665EC0" w:rsidRPr="00811C39" w:rsidRDefault="00665EC0" w:rsidP="008C6167">
            <w:pPr>
              <w:pStyle w:val="mechtex"/>
              <w:spacing w:line="276" w:lineRule="auto"/>
              <w:jc w:val="both"/>
              <w:rPr>
                <w:rFonts w:ascii="GHEA Grapalat" w:hAnsi="GHEA Grapalat" w:cs="Sylfaen"/>
                <w:sz w:val="20"/>
                <w:szCs w:val="20"/>
              </w:rPr>
            </w:pPr>
            <w:r w:rsidRPr="00811C39">
              <w:rPr>
                <w:rFonts w:ascii="GHEA Grapalat" w:hAnsi="GHEA Grapalat" w:cs="Sylfaen"/>
                <w:sz w:val="20"/>
                <w:szCs w:val="20"/>
              </w:rPr>
              <w:t>•</w:t>
            </w:r>
            <w:r w:rsidRPr="00811C39">
              <w:rPr>
                <w:rFonts w:ascii="GHEA Grapalat" w:hAnsi="GHEA Grapalat" w:cs="Sylfaen"/>
                <w:sz w:val="20"/>
                <w:szCs w:val="20"/>
              </w:rPr>
              <w:tab/>
              <w:t>The “Procedure for Organizing the Procurement Process,” approved by Decision No. 526-N of the Government of the Republic of Armenia dated May 4, 2017.</w:t>
            </w:r>
          </w:p>
          <w:p w:rsidR="00665EC0" w:rsidRPr="00811C39" w:rsidRDefault="00665EC0" w:rsidP="008C6167">
            <w:pPr>
              <w:pStyle w:val="mechtex"/>
              <w:spacing w:line="276" w:lineRule="auto"/>
              <w:jc w:val="both"/>
              <w:rPr>
                <w:rFonts w:ascii="GHEA Grapalat" w:hAnsi="GHEA Grapalat" w:cs="Sylfaen"/>
                <w:sz w:val="20"/>
                <w:szCs w:val="20"/>
              </w:rPr>
            </w:pPr>
            <w:r w:rsidRPr="00811C39">
              <w:rPr>
                <w:rFonts w:ascii="GHEA Grapalat" w:hAnsi="GHEA Grapalat" w:cs="Sylfaen"/>
                <w:sz w:val="20"/>
                <w:szCs w:val="20"/>
              </w:rPr>
              <w:t>•</w:t>
            </w:r>
            <w:r w:rsidRPr="00811C39">
              <w:rPr>
                <w:rFonts w:ascii="GHEA Grapalat" w:hAnsi="GHEA Grapalat" w:cs="Sylfaen"/>
                <w:sz w:val="20"/>
                <w:szCs w:val="20"/>
              </w:rPr>
              <w:tab/>
              <w:t>The “Rules for the Composition and Content of Design Documentation for Residential, Public, and Industrial Buildings and Structures,” approved by Order No. 128-N of the State Committee of Urban Development under the Government of the Republic of Armenia dated September 11, 2017,</w:t>
            </w:r>
          </w:p>
          <w:p w:rsidR="00665EC0" w:rsidRPr="00811C39" w:rsidRDefault="00665EC0" w:rsidP="008C6167">
            <w:pPr>
              <w:pStyle w:val="mechtex"/>
              <w:spacing w:line="276" w:lineRule="auto"/>
              <w:jc w:val="both"/>
              <w:rPr>
                <w:rFonts w:ascii="GHEA Grapalat" w:hAnsi="GHEA Grapalat" w:cs="Sylfaen"/>
                <w:sz w:val="20"/>
                <w:szCs w:val="20"/>
              </w:rPr>
            </w:pPr>
            <w:r w:rsidRPr="00811C39">
              <w:rPr>
                <w:rFonts w:ascii="GHEA Grapalat" w:hAnsi="GHEA Grapalat" w:cs="Sylfaen"/>
                <w:sz w:val="20"/>
                <w:szCs w:val="20"/>
              </w:rPr>
              <w:t>•</w:t>
            </w:r>
            <w:r w:rsidRPr="00811C39">
              <w:rPr>
                <w:rFonts w:ascii="GHEA Grapalat" w:hAnsi="GHEA Grapalat" w:cs="Sylfaen"/>
                <w:sz w:val="20"/>
                <w:szCs w:val="20"/>
              </w:rPr>
              <w:tab/>
              <w:t>RA CN 30-01-2023 “Urban Development: Master Planning and Construction of Urban and Rural Settlements” Construction Norms, approved by Order No. 04-N of the Chairman of the Urban Development Committee of the Republic of Armenia dated May 22, 2023,</w:t>
            </w:r>
          </w:p>
          <w:p w:rsidR="00665EC0" w:rsidRPr="00811C39" w:rsidRDefault="00665EC0" w:rsidP="008C6167">
            <w:pPr>
              <w:pStyle w:val="mechtex"/>
              <w:spacing w:line="276" w:lineRule="auto"/>
              <w:jc w:val="both"/>
              <w:rPr>
                <w:rFonts w:ascii="GHEA Grapalat" w:hAnsi="GHEA Grapalat" w:cs="Sylfaen"/>
                <w:sz w:val="20"/>
                <w:szCs w:val="20"/>
              </w:rPr>
            </w:pPr>
            <w:r w:rsidRPr="00811C39">
              <w:rPr>
                <w:rFonts w:ascii="GHEA Grapalat" w:hAnsi="GHEA Grapalat" w:cs="Sylfaen"/>
                <w:sz w:val="20"/>
                <w:szCs w:val="20"/>
              </w:rPr>
              <w:t>•</w:t>
            </w:r>
            <w:r w:rsidRPr="00811C39">
              <w:rPr>
                <w:rFonts w:ascii="GHEA Grapalat" w:hAnsi="GHEA Grapalat" w:cs="Sylfaen"/>
                <w:sz w:val="20"/>
                <w:szCs w:val="20"/>
              </w:rPr>
              <w:tab/>
              <w:t>RA CN 22.01-2024 “Construction Climatology” Construction Norms, approved by Order No. 03-N of the Chairman of the Urban Development Committee of the Republic of Armenia dated January 15, 2024.</w:t>
            </w:r>
          </w:p>
          <w:p w:rsidR="00665EC0" w:rsidRPr="00811C39" w:rsidRDefault="00665EC0" w:rsidP="008C6167">
            <w:pPr>
              <w:pStyle w:val="mechtex"/>
              <w:spacing w:line="276" w:lineRule="auto"/>
              <w:jc w:val="both"/>
              <w:rPr>
                <w:rFonts w:ascii="GHEA Grapalat" w:hAnsi="GHEA Grapalat" w:cs="Sylfaen"/>
                <w:sz w:val="20"/>
                <w:szCs w:val="20"/>
              </w:rPr>
            </w:pPr>
            <w:r w:rsidRPr="00811C39">
              <w:rPr>
                <w:rFonts w:ascii="GHEA Grapalat" w:hAnsi="GHEA Grapalat" w:cs="Sylfaen"/>
                <w:sz w:val="20"/>
                <w:szCs w:val="20"/>
              </w:rPr>
              <w:t>•</w:t>
            </w:r>
            <w:r w:rsidRPr="00811C39">
              <w:rPr>
                <w:rFonts w:ascii="GHEA Grapalat" w:hAnsi="GHEA Grapalat" w:cs="Sylfaen"/>
                <w:sz w:val="20"/>
                <w:szCs w:val="20"/>
              </w:rPr>
              <w:tab/>
              <w:t>RA CN 20.04-2020 “Seismic Resistant Construction: Design Norms” Construction Norms, approved by Order No. 102-N of the Chairman of the Urban Development Committee of the Republic of Armenia dated December 28, 2020,</w:t>
            </w:r>
          </w:p>
          <w:p w:rsidR="00665EC0" w:rsidRPr="00811C39" w:rsidRDefault="00665EC0" w:rsidP="008C6167">
            <w:pPr>
              <w:pStyle w:val="mechtex"/>
              <w:spacing w:line="276" w:lineRule="auto"/>
              <w:jc w:val="both"/>
              <w:rPr>
                <w:rFonts w:ascii="GHEA Grapalat" w:hAnsi="GHEA Grapalat" w:cs="Sylfaen"/>
                <w:sz w:val="20"/>
                <w:szCs w:val="20"/>
              </w:rPr>
            </w:pPr>
            <w:r w:rsidRPr="00811C39">
              <w:rPr>
                <w:rFonts w:ascii="GHEA Grapalat" w:hAnsi="GHEA Grapalat" w:cs="Sylfaen"/>
                <w:sz w:val="20"/>
                <w:szCs w:val="20"/>
              </w:rPr>
              <w:t>•</w:t>
            </w:r>
            <w:r w:rsidRPr="00811C39">
              <w:rPr>
                <w:rFonts w:ascii="GHEA Grapalat" w:hAnsi="GHEA Grapalat" w:cs="Sylfaen"/>
                <w:sz w:val="20"/>
                <w:szCs w:val="20"/>
              </w:rPr>
              <w:tab/>
              <w:t>RA CN 30-02-2022 “Landscaping” Construction Norms, approved by Order No. 08-N of the Chairman of the Urban Development Committee of the Republic of Armenia dated April 13, 2022,</w:t>
            </w:r>
          </w:p>
          <w:p w:rsidR="00665EC0" w:rsidRPr="00811C39" w:rsidRDefault="00665EC0" w:rsidP="008C6167">
            <w:pPr>
              <w:pStyle w:val="mechtex"/>
              <w:spacing w:line="276" w:lineRule="auto"/>
              <w:jc w:val="both"/>
              <w:rPr>
                <w:rFonts w:ascii="GHEA Grapalat" w:hAnsi="GHEA Grapalat" w:cs="Sylfaen"/>
                <w:sz w:val="20"/>
                <w:szCs w:val="20"/>
              </w:rPr>
            </w:pPr>
            <w:r w:rsidRPr="00811C39">
              <w:rPr>
                <w:rFonts w:ascii="GHEA Grapalat" w:hAnsi="GHEA Grapalat" w:cs="Sylfaen"/>
                <w:sz w:val="20"/>
                <w:szCs w:val="20"/>
              </w:rPr>
              <w:t>•</w:t>
            </w:r>
            <w:r w:rsidRPr="00811C39">
              <w:rPr>
                <w:rFonts w:ascii="GHEA Grapalat" w:hAnsi="GHEA Grapalat" w:cs="Sylfaen"/>
                <w:sz w:val="20"/>
                <w:szCs w:val="20"/>
              </w:rPr>
              <w:tab/>
              <w:t xml:space="preserve">RA CN 32-03.01-2024 (correction) “Bridges and Pipelines,” approved by Order No. 08-N of the Chairman of the </w:t>
            </w:r>
            <w:r w:rsidRPr="00811C39">
              <w:rPr>
                <w:rFonts w:ascii="GHEA Grapalat" w:hAnsi="GHEA Grapalat" w:cs="Sylfaen"/>
                <w:sz w:val="20"/>
                <w:szCs w:val="20"/>
              </w:rPr>
              <w:lastRenderedPageBreak/>
              <w:t>Urban Development Committee of the Republic of Armenia dated February 14, 2024.</w:t>
            </w:r>
          </w:p>
          <w:p w:rsidR="00665EC0" w:rsidRPr="00811C39" w:rsidRDefault="00665EC0" w:rsidP="008C6167">
            <w:pPr>
              <w:pStyle w:val="mechtex"/>
              <w:spacing w:line="276" w:lineRule="auto"/>
              <w:jc w:val="both"/>
              <w:rPr>
                <w:rFonts w:ascii="GHEA Grapalat" w:hAnsi="GHEA Grapalat" w:cs="Sylfaen"/>
                <w:sz w:val="20"/>
                <w:szCs w:val="20"/>
              </w:rPr>
            </w:pPr>
            <w:r w:rsidRPr="00811C39">
              <w:rPr>
                <w:rFonts w:ascii="GHEA Grapalat" w:hAnsi="GHEA Grapalat" w:cs="Sylfaen"/>
                <w:sz w:val="20"/>
                <w:szCs w:val="20"/>
              </w:rPr>
              <w:t>•</w:t>
            </w:r>
            <w:r w:rsidRPr="00811C39">
              <w:rPr>
                <w:rFonts w:ascii="GHEA Grapalat" w:hAnsi="GHEA Grapalat" w:cs="Sylfaen"/>
                <w:sz w:val="20"/>
                <w:szCs w:val="20"/>
              </w:rPr>
              <w:tab/>
              <w:t>RA CN 32-03.02-2024 “Reconstruction, Restoration, and Strengthening of Bridges: Main Provisions,” approved by Order No. 11-N of the Chairman of the Urban Development Committee of the Republic of Armenia dated February 22, 2024,</w:t>
            </w:r>
          </w:p>
          <w:p w:rsidR="00665EC0" w:rsidRPr="00811C39" w:rsidRDefault="00665EC0" w:rsidP="008C6167">
            <w:pPr>
              <w:pStyle w:val="mechtex"/>
              <w:spacing w:line="276" w:lineRule="auto"/>
              <w:jc w:val="both"/>
              <w:rPr>
                <w:rFonts w:ascii="GHEA Grapalat" w:hAnsi="GHEA Grapalat" w:cs="Sylfaen"/>
                <w:sz w:val="20"/>
                <w:szCs w:val="20"/>
              </w:rPr>
            </w:pPr>
            <w:r w:rsidRPr="00811C39">
              <w:rPr>
                <w:rFonts w:ascii="GHEA Grapalat" w:hAnsi="GHEA Grapalat" w:cs="Sylfaen"/>
                <w:sz w:val="20"/>
                <w:szCs w:val="20"/>
              </w:rPr>
              <w:t>•</w:t>
            </w:r>
            <w:r w:rsidRPr="00811C39">
              <w:rPr>
                <w:rFonts w:ascii="GHEA Grapalat" w:hAnsi="GHEA Grapalat" w:cs="Sylfaen"/>
                <w:sz w:val="20"/>
                <w:szCs w:val="20"/>
              </w:rPr>
              <w:tab/>
              <w:t>RA CN 20-03-2024 “Geophysics of Hazardous Natural Impacts,” approved by Order No. 24-N of the Chairman of the Urban Development Committee of the Republic of Armenia dated December 11, 2024,</w:t>
            </w:r>
          </w:p>
          <w:p w:rsidR="00665EC0" w:rsidRPr="00811C39" w:rsidRDefault="00665EC0" w:rsidP="008C6167">
            <w:pPr>
              <w:pStyle w:val="mechtex"/>
              <w:spacing w:line="276" w:lineRule="auto"/>
              <w:jc w:val="both"/>
              <w:rPr>
                <w:rFonts w:ascii="GHEA Grapalat" w:hAnsi="GHEA Grapalat" w:cs="Sylfaen"/>
                <w:sz w:val="20"/>
                <w:szCs w:val="20"/>
              </w:rPr>
            </w:pPr>
            <w:r w:rsidRPr="00811C39">
              <w:rPr>
                <w:rFonts w:ascii="GHEA Grapalat" w:hAnsi="GHEA Grapalat" w:cs="Sylfaen"/>
                <w:sz w:val="20"/>
                <w:szCs w:val="20"/>
              </w:rPr>
              <w:t>•</w:t>
            </w:r>
            <w:r w:rsidRPr="00811C39">
              <w:rPr>
                <w:rFonts w:ascii="GHEA Grapalat" w:hAnsi="GHEA Grapalat" w:cs="Sylfaen"/>
                <w:sz w:val="20"/>
                <w:szCs w:val="20"/>
              </w:rPr>
              <w:tab/>
              <w:t>RA CN 32-03.03-2024 “Bridges and Pipelines: Rules for Inspection and Testing,” approved by Order No. 30-N of the Chairman of the Urban Development Committee of the Republic of Armenia dated December 19, 2024.</w:t>
            </w:r>
          </w:p>
          <w:p w:rsidR="00665EC0" w:rsidRPr="00811C39" w:rsidRDefault="00665EC0" w:rsidP="008C6167">
            <w:pPr>
              <w:pStyle w:val="mechtex"/>
              <w:spacing w:line="276" w:lineRule="auto"/>
              <w:jc w:val="both"/>
              <w:rPr>
                <w:rFonts w:ascii="GHEA Grapalat" w:hAnsi="GHEA Grapalat" w:cs="Sylfaen"/>
                <w:sz w:val="20"/>
                <w:szCs w:val="20"/>
              </w:rPr>
            </w:pPr>
            <w:r w:rsidRPr="00811C39">
              <w:rPr>
                <w:rFonts w:ascii="GHEA Grapalat" w:hAnsi="GHEA Grapalat" w:cs="Sylfaen"/>
                <w:sz w:val="20"/>
                <w:szCs w:val="20"/>
              </w:rPr>
              <w:t>•</w:t>
            </w:r>
            <w:r w:rsidRPr="00811C39">
              <w:rPr>
                <w:rFonts w:ascii="GHEA Grapalat" w:hAnsi="GHEA Grapalat" w:cs="Sylfaen"/>
                <w:sz w:val="20"/>
                <w:szCs w:val="20"/>
              </w:rPr>
              <w:tab/>
              <w:t>RA CN 32-04-2024 “Tunnels for Railways and Highways,” approved by Order No. 04-N of the Chairman of the Urban Development Committee of the Republic of Armenia dated January 16, 2024,</w:t>
            </w:r>
          </w:p>
          <w:p w:rsidR="00665EC0" w:rsidRPr="00811C39" w:rsidRDefault="00665EC0" w:rsidP="008C6167">
            <w:pPr>
              <w:pStyle w:val="mechtex"/>
              <w:spacing w:line="276" w:lineRule="auto"/>
              <w:jc w:val="both"/>
              <w:rPr>
                <w:rFonts w:ascii="GHEA Grapalat" w:hAnsi="GHEA Grapalat" w:cs="Sylfaen"/>
                <w:sz w:val="20"/>
                <w:szCs w:val="20"/>
              </w:rPr>
            </w:pPr>
            <w:r w:rsidRPr="00811C39">
              <w:rPr>
                <w:rFonts w:ascii="GHEA Grapalat" w:hAnsi="GHEA Grapalat" w:cs="Sylfaen"/>
                <w:sz w:val="20"/>
                <w:szCs w:val="20"/>
              </w:rPr>
              <w:t>•</w:t>
            </w:r>
            <w:r w:rsidRPr="00811C39">
              <w:rPr>
                <w:rFonts w:ascii="GHEA Grapalat" w:hAnsi="GHEA Grapalat" w:cs="Sylfaen"/>
                <w:sz w:val="20"/>
                <w:szCs w:val="20"/>
              </w:rPr>
              <w:tab/>
              <w:t>RA CN 32-01-2022 “Automobile Roads,” approved by Order No. 28-N of the Chairman of the Urban Development Committee of the Republic of Armenia dated December 12, 2022,</w:t>
            </w:r>
          </w:p>
          <w:p w:rsidR="00665EC0" w:rsidRPr="00811C39" w:rsidRDefault="00665EC0" w:rsidP="008C6167">
            <w:pPr>
              <w:pStyle w:val="mechtex"/>
              <w:spacing w:line="276" w:lineRule="auto"/>
              <w:jc w:val="both"/>
              <w:rPr>
                <w:rFonts w:ascii="GHEA Grapalat" w:hAnsi="GHEA Grapalat" w:cs="Sylfaen"/>
                <w:sz w:val="20"/>
                <w:szCs w:val="20"/>
              </w:rPr>
            </w:pPr>
            <w:r w:rsidRPr="00811C39">
              <w:rPr>
                <w:rFonts w:ascii="GHEA Grapalat" w:hAnsi="GHEA Grapalat" w:cs="Sylfaen"/>
                <w:sz w:val="20"/>
                <w:szCs w:val="20"/>
              </w:rPr>
              <w:t>•</w:t>
            </w:r>
            <w:r w:rsidRPr="00811C39">
              <w:rPr>
                <w:rFonts w:ascii="GHEA Grapalat" w:hAnsi="GHEA Grapalat" w:cs="Sylfaen"/>
                <w:sz w:val="20"/>
                <w:szCs w:val="20"/>
              </w:rPr>
              <w:tab/>
              <w:t>RA CN 22-04-2014 “Noise Protection,” approved by Order No. 79-N of the Minister of Urban Development of the Republic of Armenia dated March 17, 2014.</w:t>
            </w:r>
          </w:p>
          <w:p w:rsidR="00665EC0" w:rsidRPr="00811C39" w:rsidRDefault="00665EC0" w:rsidP="008C6167">
            <w:pPr>
              <w:pStyle w:val="mechtex"/>
              <w:spacing w:line="276" w:lineRule="auto"/>
              <w:jc w:val="both"/>
              <w:rPr>
                <w:rFonts w:ascii="GHEA Grapalat" w:hAnsi="GHEA Grapalat" w:cs="Sylfaen"/>
                <w:sz w:val="20"/>
                <w:szCs w:val="20"/>
              </w:rPr>
            </w:pPr>
            <w:r w:rsidRPr="00811C39">
              <w:rPr>
                <w:rFonts w:ascii="GHEA Grapalat" w:hAnsi="GHEA Grapalat" w:cs="Sylfaen"/>
                <w:sz w:val="20"/>
                <w:szCs w:val="20"/>
              </w:rPr>
              <w:t>•</w:t>
            </w:r>
            <w:r w:rsidRPr="00811C39">
              <w:rPr>
                <w:rFonts w:ascii="GHEA Grapalat" w:hAnsi="GHEA Grapalat" w:cs="Sylfaen"/>
                <w:sz w:val="20"/>
                <w:szCs w:val="20"/>
              </w:rPr>
              <w:tab/>
              <w:t>RA CN 22-02.01-2023 “Engineering Protection of Territories, Buildings, and Structures from Geological Hazards,” approved by Order No. 09-N of the Chairman of the Urban Development Committee of the Republic of Armenia dated September 28, 2023,</w:t>
            </w:r>
          </w:p>
          <w:p w:rsidR="00665EC0" w:rsidRPr="00811C39" w:rsidRDefault="00665EC0" w:rsidP="008C6167">
            <w:pPr>
              <w:pStyle w:val="mechtex"/>
              <w:spacing w:line="276" w:lineRule="auto"/>
              <w:jc w:val="both"/>
              <w:rPr>
                <w:rFonts w:ascii="GHEA Grapalat" w:hAnsi="GHEA Grapalat" w:cs="Sylfaen"/>
                <w:sz w:val="20"/>
                <w:szCs w:val="20"/>
              </w:rPr>
            </w:pPr>
            <w:r w:rsidRPr="00811C39">
              <w:rPr>
                <w:rFonts w:ascii="GHEA Grapalat" w:hAnsi="GHEA Grapalat" w:cs="Sylfaen"/>
                <w:sz w:val="20"/>
                <w:szCs w:val="20"/>
              </w:rPr>
              <w:t>•</w:t>
            </w:r>
            <w:r w:rsidRPr="00811C39">
              <w:rPr>
                <w:rFonts w:ascii="GHEA Grapalat" w:hAnsi="GHEA Grapalat" w:cs="Sylfaen"/>
                <w:sz w:val="20"/>
                <w:szCs w:val="20"/>
              </w:rPr>
              <w:tab/>
              <w:t>RA CN 20-02-2024 “Loads and Impacts,” approved by Order No. 07-N of the Chairman of the Urban Development Committee of the Republic of Armenia dated February 9, 2024,</w:t>
            </w:r>
          </w:p>
          <w:p w:rsidR="00665EC0" w:rsidRPr="00811C39" w:rsidRDefault="00665EC0" w:rsidP="008C6167">
            <w:pPr>
              <w:pStyle w:val="mechtex"/>
              <w:spacing w:line="276" w:lineRule="auto"/>
              <w:jc w:val="both"/>
              <w:rPr>
                <w:rFonts w:ascii="GHEA Grapalat" w:hAnsi="GHEA Grapalat" w:cs="Sylfaen"/>
                <w:sz w:val="20"/>
                <w:szCs w:val="20"/>
              </w:rPr>
            </w:pPr>
            <w:r w:rsidRPr="00811C39">
              <w:rPr>
                <w:rFonts w:ascii="GHEA Grapalat" w:hAnsi="GHEA Grapalat" w:cs="Sylfaen"/>
                <w:sz w:val="20"/>
                <w:szCs w:val="20"/>
              </w:rPr>
              <w:t>•</w:t>
            </w:r>
            <w:r w:rsidRPr="00811C39">
              <w:rPr>
                <w:rFonts w:ascii="GHEA Grapalat" w:hAnsi="GHEA Grapalat" w:cs="Sylfaen"/>
                <w:sz w:val="20"/>
                <w:szCs w:val="20"/>
              </w:rPr>
              <w:tab/>
              <w:t>RA CN 31-04.01-2024 “Sanitary Protection Zones and Sanitary Classification of Industrial and Public Buildings and Structures” Construction Norms, approved by Order No. 06-N of the Chairman of the Urban Development Committee of the Republic of Armenia dated February 1, 2024,</w:t>
            </w:r>
          </w:p>
          <w:p w:rsidR="00665EC0" w:rsidRPr="00811C39" w:rsidRDefault="00665EC0" w:rsidP="008C6167">
            <w:pPr>
              <w:pStyle w:val="mechtex"/>
              <w:spacing w:line="276" w:lineRule="auto"/>
              <w:jc w:val="both"/>
              <w:rPr>
                <w:rFonts w:ascii="GHEA Grapalat" w:hAnsi="GHEA Grapalat" w:cs="Sylfaen"/>
                <w:sz w:val="20"/>
                <w:szCs w:val="20"/>
              </w:rPr>
            </w:pPr>
            <w:r w:rsidRPr="00811C39">
              <w:rPr>
                <w:rFonts w:ascii="GHEA Grapalat" w:hAnsi="GHEA Grapalat" w:cs="Sylfaen"/>
                <w:sz w:val="20"/>
                <w:szCs w:val="20"/>
              </w:rPr>
              <w:t>•</w:t>
            </w:r>
            <w:r w:rsidRPr="00811C39">
              <w:rPr>
                <w:rFonts w:ascii="GHEA Grapalat" w:hAnsi="GHEA Grapalat" w:cs="Sylfaen"/>
                <w:sz w:val="20"/>
                <w:szCs w:val="20"/>
              </w:rPr>
              <w:tab/>
              <w:t>RA CN I-2.01-99 “Engineering Surveys for Construction: Main Provisions,”</w:t>
            </w:r>
          </w:p>
          <w:p w:rsidR="00665EC0" w:rsidRPr="00811C39" w:rsidRDefault="00665EC0" w:rsidP="008C6167">
            <w:pPr>
              <w:pStyle w:val="mechtex"/>
              <w:spacing w:line="276" w:lineRule="auto"/>
              <w:jc w:val="both"/>
              <w:rPr>
                <w:rFonts w:ascii="GHEA Grapalat" w:hAnsi="GHEA Grapalat" w:cs="Sylfaen"/>
                <w:sz w:val="20"/>
                <w:szCs w:val="20"/>
              </w:rPr>
            </w:pPr>
            <w:r w:rsidRPr="00811C39">
              <w:rPr>
                <w:rFonts w:ascii="GHEA Grapalat" w:hAnsi="GHEA Grapalat" w:cs="Sylfaen"/>
                <w:sz w:val="20"/>
                <w:szCs w:val="20"/>
              </w:rPr>
              <w:t>•</w:t>
            </w:r>
            <w:r w:rsidRPr="00811C39">
              <w:rPr>
                <w:rFonts w:ascii="GHEA Grapalat" w:hAnsi="GHEA Grapalat" w:cs="Sylfaen"/>
                <w:sz w:val="20"/>
                <w:szCs w:val="20"/>
              </w:rPr>
              <w:tab/>
              <w:t>SNIP 2.01.14-83 “Determination of Design Hydrological Characteristics.”</w:t>
            </w:r>
          </w:p>
          <w:p w:rsidR="001D2212" w:rsidRPr="00811C39" w:rsidRDefault="001D2212" w:rsidP="008C6167">
            <w:pPr>
              <w:pStyle w:val="mechtex"/>
              <w:spacing w:line="276" w:lineRule="auto"/>
              <w:jc w:val="both"/>
              <w:rPr>
                <w:rFonts w:ascii="GHEA Grapalat" w:hAnsi="GHEA Grapalat" w:cs="Sylfaen"/>
                <w:sz w:val="20"/>
                <w:szCs w:val="20"/>
              </w:rPr>
            </w:pPr>
          </w:p>
          <w:p w:rsidR="001D2212" w:rsidRPr="00811C39" w:rsidRDefault="001D2212" w:rsidP="008C6167">
            <w:pPr>
              <w:pStyle w:val="mechtex"/>
              <w:spacing w:line="276" w:lineRule="auto"/>
              <w:jc w:val="both"/>
              <w:rPr>
                <w:rFonts w:ascii="GHEA Grapalat" w:hAnsi="GHEA Grapalat" w:cs="Sylfaen"/>
                <w:b/>
                <w:sz w:val="20"/>
                <w:szCs w:val="20"/>
                <w:u w:val="single"/>
              </w:rPr>
            </w:pPr>
            <w:r w:rsidRPr="00811C39">
              <w:rPr>
                <w:rFonts w:ascii="GHEA Grapalat" w:hAnsi="GHEA Grapalat" w:cs="Sylfaen"/>
                <w:b/>
                <w:sz w:val="20"/>
                <w:szCs w:val="20"/>
                <w:u w:val="single"/>
              </w:rPr>
              <w:t>KEY EU LAWS / STANDARDS</w:t>
            </w:r>
          </w:p>
          <w:p w:rsidR="007D58AD" w:rsidRPr="00811C39" w:rsidRDefault="007D58AD" w:rsidP="007D58AD">
            <w:pPr>
              <w:pStyle w:val="mechtex"/>
              <w:tabs>
                <w:tab w:val="left" w:pos="263"/>
                <w:tab w:val="left" w:pos="389"/>
                <w:tab w:val="left" w:pos="489"/>
              </w:tabs>
              <w:spacing w:line="276" w:lineRule="auto"/>
              <w:jc w:val="both"/>
              <w:rPr>
                <w:rFonts w:ascii="GHEA Grapalat" w:hAnsi="GHEA Grapalat" w:cs="Sylfaen"/>
                <w:sz w:val="20"/>
                <w:szCs w:val="20"/>
              </w:rPr>
            </w:pPr>
            <w:r w:rsidRPr="00811C39">
              <w:rPr>
                <w:rFonts w:ascii="GHEA Grapalat" w:hAnsi="GHEA Grapalat" w:cs="Sylfaen"/>
                <w:b/>
                <w:sz w:val="20"/>
                <w:szCs w:val="20"/>
              </w:rPr>
              <w:t>.</w:t>
            </w:r>
            <w:r w:rsidRPr="00811C39">
              <w:rPr>
                <w:rFonts w:ascii="GHEA Grapalat" w:hAnsi="GHEA Grapalat" w:cs="Sylfaen"/>
                <w:sz w:val="20"/>
                <w:szCs w:val="20"/>
              </w:rPr>
              <w:tab/>
              <w:t>Directive (EU) 2016/797 (Interoperability of the rail system)</w:t>
            </w:r>
          </w:p>
          <w:p w:rsidR="007D58AD" w:rsidRPr="00811C39" w:rsidRDefault="007D58AD" w:rsidP="007D58AD">
            <w:pPr>
              <w:pStyle w:val="mechtex"/>
              <w:tabs>
                <w:tab w:val="left" w:pos="263"/>
                <w:tab w:val="left" w:pos="389"/>
                <w:tab w:val="left" w:pos="489"/>
              </w:tabs>
              <w:spacing w:line="276" w:lineRule="auto"/>
              <w:jc w:val="both"/>
              <w:rPr>
                <w:rFonts w:ascii="GHEA Grapalat" w:hAnsi="GHEA Grapalat" w:cs="Sylfaen"/>
                <w:sz w:val="20"/>
                <w:szCs w:val="20"/>
              </w:rPr>
            </w:pPr>
            <w:r w:rsidRPr="00811C39">
              <w:rPr>
                <w:rFonts w:ascii="GHEA Grapalat" w:hAnsi="GHEA Grapalat" w:cs="Sylfaen"/>
                <w:sz w:val="20"/>
                <w:szCs w:val="20"/>
              </w:rPr>
              <w:t>.</w:t>
            </w:r>
            <w:r w:rsidRPr="00811C39">
              <w:rPr>
                <w:rFonts w:ascii="GHEA Grapalat" w:hAnsi="GHEA Grapalat" w:cs="Sylfaen"/>
                <w:sz w:val="20"/>
                <w:szCs w:val="20"/>
              </w:rPr>
              <w:tab/>
              <w:t xml:space="preserve">TSIS: INF, ENE, CCS </w:t>
            </w:r>
          </w:p>
          <w:p w:rsidR="007D58AD" w:rsidRPr="00811C39" w:rsidRDefault="007D58AD" w:rsidP="007D58AD">
            <w:pPr>
              <w:pStyle w:val="mechtex"/>
              <w:tabs>
                <w:tab w:val="left" w:pos="263"/>
                <w:tab w:val="left" w:pos="389"/>
                <w:tab w:val="left" w:pos="489"/>
              </w:tabs>
              <w:spacing w:line="276" w:lineRule="auto"/>
              <w:jc w:val="both"/>
              <w:rPr>
                <w:rFonts w:ascii="GHEA Grapalat" w:hAnsi="GHEA Grapalat" w:cs="Sylfaen"/>
                <w:sz w:val="20"/>
                <w:szCs w:val="20"/>
              </w:rPr>
            </w:pPr>
            <w:r w:rsidRPr="00811C39">
              <w:rPr>
                <w:rFonts w:ascii="GHEA Grapalat" w:hAnsi="GHEA Grapalat" w:cs="Sylfaen"/>
                <w:sz w:val="20"/>
                <w:szCs w:val="20"/>
              </w:rPr>
              <w:lastRenderedPageBreak/>
              <w:t>.</w:t>
            </w:r>
            <w:r w:rsidRPr="00811C39">
              <w:rPr>
                <w:rFonts w:ascii="GHEA Grapalat" w:hAnsi="GHEA Grapalat" w:cs="Sylfaen"/>
                <w:sz w:val="20"/>
                <w:szCs w:val="20"/>
              </w:rPr>
              <w:tab/>
              <w:t xml:space="preserve">EN 50126 / EN 50128 / EN 50129 (Railway RAMS, safety systems) </w:t>
            </w:r>
          </w:p>
          <w:p w:rsidR="007D58AD" w:rsidRPr="00811C39" w:rsidRDefault="007D58AD" w:rsidP="007D58AD">
            <w:pPr>
              <w:pStyle w:val="mechtex"/>
              <w:tabs>
                <w:tab w:val="left" w:pos="263"/>
                <w:tab w:val="left" w:pos="389"/>
                <w:tab w:val="left" w:pos="489"/>
              </w:tabs>
              <w:spacing w:line="276" w:lineRule="auto"/>
              <w:jc w:val="both"/>
              <w:rPr>
                <w:rFonts w:ascii="GHEA Grapalat" w:hAnsi="GHEA Grapalat" w:cs="Sylfaen"/>
                <w:sz w:val="20"/>
                <w:szCs w:val="20"/>
              </w:rPr>
            </w:pPr>
            <w:r w:rsidRPr="00811C39">
              <w:rPr>
                <w:rFonts w:ascii="GHEA Grapalat" w:hAnsi="GHEA Grapalat" w:cs="Sylfaen"/>
                <w:sz w:val="20"/>
                <w:szCs w:val="20"/>
              </w:rPr>
              <w:t>.</w:t>
            </w:r>
            <w:r w:rsidRPr="00811C39">
              <w:rPr>
                <w:rFonts w:ascii="GHEA Grapalat" w:hAnsi="GHEA Grapalat" w:cs="Sylfaen"/>
                <w:sz w:val="20"/>
                <w:szCs w:val="20"/>
              </w:rPr>
              <w:tab/>
              <w:t>EN 13803 (Track alignment)</w:t>
            </w:r>
          </w:p>
          <w:p w:rsidR="007D58AD" w:rsidRPr="00811C39" w:rsidRDefault="007D58AD" w:rsidP="007D58AD">
            <w:pPr>
              <w:pStyle w:val="mechtex"/>
              <w:tabs>
                <w:tab w:val="left" w:pos="263"/>
                <w:tab w:val="left" w:pos="389"/>
                <w:tab w:val="left" w:pos="489"/>
              </w:tabs>
              <w:spacing w:line="276" w:lineRule="auto"/>
              <w:jc w:val="both"/>
              <w:rPr>
                <w:rFonts w:ascii="GHEA Grapalat" w:hAnsi="GHEA Grapalat" w:cs="Sylfaen"/>
                <w:sz w:val="20"/>
                <w:szCs w:val="20"/>
              </w:rPr>
            </w:pPr>
            <w:r w:rsidRPr="00811C39">
              <w:rPr>
                <w:rFonts w:ascii="GHEA Grapalat" w:hAnsi="GHEA Grapalat" w:cs="Sylfaen"/>
                <w:sz w:val="20"/>
                <w:szCs w:val="20"/>
              </w:rPr>
              <w:t>.</w:t>
            </w:r>
            <w:r w:rsidRPr="00811C39">
              <w:rPr>
                <w:rFonts w:ascii="GHEA Grapalat" w:hAnsi="GHEA Grapalat" w:cs="Sylfaen"/>
                <w:sz w:val="20"/>
                <w:szCs w:val="20"/>
              </w:rPr>
              <w:tab/>
              <w:t>EN 1991-2 (</w:t>
            </w:r>
            <w:proofErr w:type="spellStart"/>
            <w:r w:rsidRPr="00811C39">
              <w:rPr>
                <w:rFonts w:ascii="GHEA Grapalat" w:hAnsi="GHEA Grapalat" w:cs="Sylfaen"/>
                <w:sz w:val="20"/>
                <w:szCs w:val="20"/>
              </w:rPr>
              <w:t>Eurocode</w:t>
            </w:r>
            <w:proofErr w:type="spellEnd"/>
            <w:r w:rsidRPr="00811C39">
              <w:rPr>
                <w:rFonts w:ascii="GHEA Grapalat" w:hAnsi="GHEA Grapalat" w:cs="Sylfaen"/>
                <w:sz w:val="20"/>
                <w:szCs w:val="20"/>
              </w:rPr>
              <w:t xml:space="preserve"> 1 - Railway bridges)</w:t>
            </w:r>
          </w:p>
          <w:p w:rsidR="007D58AD" w:rsidRPr="00811C39" w:rsidRDefault="007D58AD" w:rsidP="007D58AD">
            <w:pPr>
              <w:pStyle w:val="mechtex"/>
              <w:tabs>
                <w:tab w:val="left" w:pos="263"/>
                <w:tab w:val="left" w:pos="389"/>
                <w:tab w:val="left" w:pos="489"/>
              </w:tabs>
              <w:spacing w:line="276" w:lineRule="auto"/>
              <w:jc w:val="both"/>
              <w:rPr>
                <w:rFonts w:ascii="GHEA Grapalat" w:hAnsi="GHEA Grapalat" w:cs="Sylfaen"/>
                <w:sz w:val="20"/>
                <w:szCs w:val="20"/>
              </w:rPr>
            </w:pPr>
            <w:r w:rsidRPr="00811C39">
              <w:rPr>
                <w:rFonts w:ascii="GHEA Grapalat" w:hAnsi="GHEA Grapalat" w:cs="Sylfaen"/>
                <w:sz w:val="20"/>
                <w:szCs w:val="20"/>
              </w:rPr>
              <w:t>.</w:t>
            </w:r>
            <w:r w:rsidRPr="00811C39">
              <w:rPr>
                <w:rFonts w:ascii="GHEA Grapalat" w:hAnsi="GHEA Grapalat" w:cs="Sylfaen"/>
                <w:sz w:val="20"/>
                <w:szCs w:val="20"/>
              </w:rPr>
              <w:tab/>
              <w:t>and others...</w:t>
            </w:r>
          </w:p>
          <w:p w:rsidR="007D58AD" w:rsidRPr="00811C39" w:rsidRDefault="007D58AD" w:rsidP="008C6167">
            <w:pPr>
              <w:pStyle w:val="mechtex"/>
              <w:spacing w:line="276" w:lineRule="auto"/>
              <w:jc w:val="both"/>
              <w:rPr>
                <w:rFonts w:ascii="GHEA Grapalat" w:hAnsi="GHEA Grapalat" w:cs="Sylfaen"/>
                <w:sz w:val="20"/>
                <w:szCs w:val="20"/>
              </w:rPr>
            </w:pPr>
          </w:p>
        </w:tc>
      </w:tr>
      <w:tr w:rsidR="00665EC0" w:rsidRPr="00811C39" w:rsidTr="008C6167">
        <w:tc>
          <w:tcPr>
            <w:tcW w:w="356" w:type="dxa"/>
          </w:tcPr>
          <w:p w:rsidR="00665EC0" w:rsidRPr="00811C39" w:rsidRDefault="00665EC0" w:rsidP="008C6167">
            <w:pPr>
              <w:pStyle w:val="mechtex"/>
              <w:spacing w:line="276" w:lineRule="auto"/>
              <w:jc w:val="both"/>
              <w:rPr>
                <w:rFonts w:ascii="GHEA Grapalat" w:hAnsi="GHEA Grapalat" w:cs="Sylfaen"/>
                <w:sz w:val="20"/>
                <w:szCs w:val="20"/>
              </w:rPr>
            </w:pPr>
            <w:r w:rsidRPr="00811C39">
              <w:rPr>
                <w:rFonts w:ascii="GHEA Grapalat" w:hAnsi="GHEA Grapalat" w:cs="Sylfaen"/>
                <w:sz w:val="20"/>
                <w:szCs w:val="20"/>
              </w:rPr>
              <w:lastRenderedPageBreak/>
              <w:t>4</w:t>
            </w:r>
          </w:p>
        </w:tc>
        <w:tc>
          <w:tcPr>
            <w:tcW w:w="4499" w:type="dxa"/>
          </w:tcPr>
          <w:p w:rsidR="00665EC0" w:rsidRPr="00811C39" w:rsidRDefault="00665EC0" w:rsidP="008C6167">
            <w:pPr>
              <w:pStyle w:val="mechtex"/>
              <w:spacing w:line="276" w:lineRule="auto"/>
              <w:jc w:val="both"/>
              <w:rPr>
                <w:rFonts w:ascii="GHEA Grapalat" w:hAnsi="GHEA Grapalat" w:cs="Sylfaen"/>
                <w:b/>
                <w:sz w:val="20"/>
                <w:szCs w:val="20"/>
              </w:rPr>
            </w:pPr>
            <w:r w:rsidRPr="00811C39">
              <w:rPr>
                <w:rFonts w:ascii="GHEA Grapalat" w:hAnsi="GHEA Grapalat" w:cs="Sylfaen"/>
                <w:b/>
                <w:sz w:val="20"/>
                <w:szCs w:val="20"/>
              </w:rPr>
              <w:t>Translation, Approximation/Localization/Harmonization of the EU Norm</w:t>
            </w:r>
          </w:p>
        </w:tc>
        <w:tc>
          <w:tcPr>
            <w:tcW w:w="5935" w:type="dxa"/>
          </w:tcPr>
          <w:p w:rsidR="00665EC0" w:rsidRPr="00811C39" w:rsidRDefault="00665EC0" w:rsidP="008C6167">
            <w:pPr>
              <w:pStyle w:val="mechtex"/>
              <w:spacing w:line="276" w:lineRule="auto"/>
              <w:jc w:val="both"/>
              <w:rPr>
                <w:rFonts w:ascii="GHEA Grapalat" w:hAnsi="GHEA Grapalat" w:cs="Sylfaen"/>
                <w:sz w:val="20"/>
                <w:szCs w:val="20"/>
              </w:rPr>
            </w:pPr>
            <w:r w:rsidRPr="00811C39">
              <w:rPr>
                <w:rFonts w:ascii="GHEA Grapalat" w:hAnsi="GHEA Grapalat" w:cs="Sylfaen"/>
                <w:sz w:val="20"/>
                <w:szCs w:val="20"/>
              </w:rPr>
              <w:t>The technical translation of the EU norm shall be carried out in accordance with the content, technical terminology, provisions, and structure of the applicable normative document of the selected EU member state.</w:t>
            </w:r>
          </w:p>
          <w:p w:rsidR="00665EC0" w:rsidRPr="00811C39" w:rsidRDefault="00665EC0" w:rsidP="008C6167">
            <w:pPr>
              <w:pStyle w:val="mechtex"/>
              <w:spacing w:line="276" w:lineRule="auto"/>
              <w:jc w:val="both"/>
              <w:rPr>
                <w:rFonts w:ascii="GHEA Grapalat" w:hAnsi="GHEA Grapalat" w:cs="Sylfaen"/>
                <w:sz w:val="20"/>
                <w:szCs w:val="20"/>
              </w:rPr>
            </w:pPr>
            <w:r w:rsidRPr="00811C39">
              <w:rPr>
                <w:rFonts w:ascii="GHEA Grapalat" w:hAnsi="GHEA Grapalat" w:cs="Sylfaen"/>
                <w:sz w:val="20"/>
                <w:szCs w:val="20"/>
              </w:rPr>
              <w:t>The localization/approximation/harmonization of the EU norm is proposed to be carried out through the engagement of a technical translator and an organization or individuals with relevant professional qualifications. It is also recommended to involve scientific, research, design, and public organizations operating within the territory of the Republic of Armenia that possess appropriate experience, which will assist in the expert interpretation, study, and analysis of the national norms currently in force in Armenia.</w:t>
            </w:r>
          </w:p>
          <w:p w:rsidR="00665EC0" w:rsidRPr="00811C39" w:rsidRDefault="00665EC0" w:rsidP="008C6167">
            <w:pPr>
              <w:pStyle w:val="mechtex"/>
              <w:spacing w:line="276" w:lineRule="auto"/>
              <w:jc w:val="both"/>
              <w:rPr>
                <w:rFonts w:ascii="GHEA Grapalat" w:hAnsi="GHEA Grapalat" w:cs="Sylfaen"/>
                <w:sz w:val="20"/>
                <w:szCs w:val="20"/>
              </w:rPr>
            </w:pPr>
          </w:p>
          <w:p w:rsidR="00665EC0" w:rsidRPr="00811C39" w:rsidRDefault="00665EC0" w:rsidP="008C6167">
            <w:pPr>
              <w:pStyle w:val="mechtex"/>
              <w:spacing w:line="276" w:lineRule="auto"/>
              <w:jc w:val="both"/>
              <w:rPr>
                <w:rFonts w:ascii="GHEA Grapalat" w:hAnsi="GHEA Grapalat" w:cs="Sylfaen"/>
                <w:b/>
                <w:sz w:val="20"/>
                <w:szCs w:val="20"/>
              </w:rPr>
            </w:pPr>
            <w:r w:rsidRPr="00811C39">
              <w:rPr>
                <w:rFonts w:ascii="GHEA Grapalat" w:hAnsi="GHEA Grapalat" w:cs="Sylfaen"/>
                <w:b/>
                <w:sz w:val="20"/>
                <w:szCs w:val="20"/>
              </w:rPr>
              <w:t>Collection and Translation of Initial Data</w:t>
            </w:r>
          </w:p>
          <w:p w:rsidR="00665EC0" w:rsidRPr="00811C39" w:rsidRDefault="00665EC0" w:rsidP="008C6167">
            <w:pPr>
              <w:pStyle w:val="mechtex"/>
              <w:spacing w:line="276" w:lineRule="auto"/>
              <w:jc w:val="both"/>
              <w:rPr>
                <w:rFonts w:ascii="GHEA Grapalat" w:hAnsi="GHEA Grapalat" w:cs="Sylfaen"/>
                <w:sz w:val="20"/>
                <w:szCs w:val="20"/>
              </w:rPr>
            </w:pPr>
            <w:r w:rsidRPr="00811C39">
              <w:rPr>
                <w:rFonts w:ascii="GHEA Grapalat" w:hAnsi="GHEA Grapalat" w:cs="Sylfaen"/>
                <w:sz w:val="20"/>
                <w:szCs w:val="20"/>
              </w:rPr>
              <w:t>•</w:t>
            </w:r>
            <w:r w:rsidRPr="00811C39">
              <w:rPr>
                <w:rFonts w:ascii="GHEA Grapalat" w:hAnsi="GHEA Grapalat" w:cs="Sylfaen"/>
                <w:sz w:val="20"/>
                <w:szCs w:val="20"/>
              </w:rPr>
              <w:tab/>
              <w:t>Collection of necessary initial data by the Contractor according to the selected EU member country and the corresponding norm in force there;</w:t>
            </w:r>
          </w:p>
          <w:p w:rsidR="00665EC0" w:rsidRPr="00811C39" w:rsidRDefault="00665EC0" w:rsidP="008C6167">
            <w:pPr>
              <w:pStyle w:val="mechtex"/>
              <w:spacing w:line="276" w:lineRule="auto"/>
              <w:jc w:val="both"/>
              <w:rPr>
                <w:rFonts w:ascii="GHEA Grapalat" w:hAnsi="GHEA Grapalat" w:cs="Sylfaen"/>
                <w:sz w:val="20"/>
                <w:szCs w:val="20"/>
              </w:rPr>
            </w:pPr>
            <w:r w:rsidRPr="00811C39">
              <w:rPr>
                <w:rFonts w:ascii="GHEA Grapalat" w:hAnsi="GHEA Grapalat" w:cs="Sylfaen"/>
                <w:sz w:val="20"/>
                <w:szCs w:val="20"/>
              </w:rPr>
              <w:t>•</w:t>
            </w:r>
            <w:r w:rsidRPr="00811C39">
              <w:rPr>
                <w:rFonts w:ascii="GHEA Grapalat" w:hAnsi="GHEA Grapalat" w:cs="Sylfaen"/>
                <w:sz w:val="20"/>
                <w:szCs w:val="20"/>
              </w:rPr>
              <w:tab/>
              <w:t>Technical translation of the corresponding EU norm;</w:t>
            </w:r>
          </w:p>
          <w:p w:rsidR="00665EC0" w:rsidRPr="00811C39" w:rsidRDefault="00665EC0" w:rsidP="008C6167">
            <w:pPr>
              <w:pStyle w:val="mechtex"/>
              <w:spacing w:line="276" w:lineRule="auto"/>
              <w:jc w:val="both"/>
              <w:rPr>
                <w:rFonts w:ascii="GHEA Grapalat" w:hAnsi="GHEA Grapalat" w:cs="Sylfaen"/>
                <w:sz w:val="20"/>
                <w:szCs w:val="20"/>
              </w:rPr>
            </w:pPr>
            <w:r w:rsidRPr="00811C39">
              <w:rPr>
                <w:rFonts w:ascii="GHEA Grapalat" w:hAnsi="GHEA Grapalat" w:cs="Sylfaen"/>
                <w:sz w:val="20"/>
                <w:szCs w:val="20"/>
              </w:rPr>
              <w:t>•</w:t>
            </w:r>
            <w:r w:rsidRPr="00811C39">
              <w:rPr>
                <w:rFonts w:ascii="GHEA Grapalat" w:hAnsi="GHEA Grapalat" w:cs="Sylfaen"/>
                <w:sz w:val="20"/>
                <w:szCs w:val="20"/>
              </w:rPr>
              <w:tab/>
              <w:t>Submission of the translated document to the Client;</w:t>
            </w:r>
          </w:p>
          <w:p w:rsidR="00665EC0" w:rsidRPr="00811C39" w:rsidRDefault="00665EC0" w:rsidP="008C6167">
            <w:pPr>
              <w:pStyle w:val="mechtex"/>
              <w:spacing w:line="276" w:lineRule="auto"/>
              <w:jc w:val="both"/>
              <w:rPr>
                <w:rFonts w:ascii="GHEA Grapalat" w:hAnsi="GHEA Grapalat" w:cs="Sylfaen"/>
                <w:sz w:val="20"/>
                <w:szCs w:val="20"/>
              </w:rPr>
            </w:pPr>
            <w:r w:rsidRPr="00811C39">
              <w:rPr>
                <w:rFonts w:ascii="GHEA Grapalat" w:hAnsi="GHEA Grapalat" w:cs="Sylfaen"/>
                <w:sz w:val="20"/>
                <w:szCs w:val="20"/>
              </w:rPr>
              <w:t>•</w:t>
            </w:r>
            <w:r w:rsidRPr="00811C39">
              <w:rPr>
                <w:rFonts w:ascii="GHEA Grapalat" w:hAnsi="GHEA Grapalat" w:cs="Sylfaen"/>
                <w:sz w:val="20"/>
                <w:szCs w:val="20"/>
              </w:rPr>
              <w:tab/>
              <w:t>Provision of comments and suggestions on the translated document by the Client to the Contractor.</w:t>
            </w:r>
          </w:p>
          <w:p w:rsidR="00665EC0" w:rsidRPr="00811C39" w:rsidRDefault="00665EC0" w:rsidP="008C6167">
            <w:pPr>
              <w:pStyle w:val="mechtex"/>
              <w:spacing w:line="276" w:lineRule="auto"/>
              <w:jc w:val="both"/>
              <w:rPr>
                <w:rFonts w:ascii="GHEA Grapalat" w:hAnsi="GHEA Grapalat" w:cs="Sylfaen"/>
                <w:sz w:val="20"/>
                <w:szCs w:val="20"/>
              </w:rPr>
            </w:pPr>
          </w:p>
          <w:p w:rsidR="00665EC0" w:rsidRPr="00811C39" w:rsidRDefault="00665EC0" w:rsidP="008C6167">
            <w:pPr>
              <w:pStyle w:val="mechtex"/>
              <w:spacing w:line="276" w:lineRule="auto"/>
              <w:jc w:val="both"/>
              <w:rPr>
                <w:rFonts w:ascii="GHEA Grapalat" w:hAnsi="GHEA Grapalat" w:cs="Sylfaen"/>
                <w:b/>
                <w:sz w:val="20"/>
                <w:szCs w:val="20"/>
              </w:rPr>
            </w:pPr>
            <w:r w:rsidRPr="00811C39">
              <w:rPr>
                <w:rFonts w:ascii="GHEA Grapalat" w:hAnsi="GHEA Grapalat" w:cs="Sylfaen"/>
                <w:b/>
                <w:sz w:val="20"/>
                <w:szCs w:val="20"/>
              </w:rPr>
              <w:t>Approximation/Localization/Harmonization Work of the Translated Document</w:t>
            </w:r>
          </w:p>
          <w:p w:rsidR="00665EC0" w:rsidRPr="00811C39" w:rsidRDefault="00665EC0" w:rsidP="008C6167">
            <w:pPr>
              <w:pStyle w:val="mechtex"/>
              <w:spacing w:line="276" w:lineRule="auto"/>
              <w:jc w:val="both"/>
              <w:rPr>
                <w:rFonts w:ascii="GHEA Grapalat" w:hAnsi="GHEA Grapalat" w:cs="Sylfaen"/>
                <w:sz w:val="20"/>
                <w:szCs w:val="20"/>
              </w:rPr>
            </w:pPr>
            <w:r w:rsidRPr="00811C39">
              <w:rPr>
                <w:rFonts w:ascii="GHEA Grapalat" w:hAnsi="GHEA Grapalat" w:cs="Sylfaen"/>
                <w:sz w:val="20"/>
                <w:szCs w:val="20"/>
              </w:rPr>
              <w:t>•</w:t>
            </w:r>
            <w:r w:rsidRPr="00811C39">
              <w:rPr>
                <w:rFonts w:ascii="GHEA Grapalat" w:hAnsi="GHEA Grapalat" w:cs="Sylfaen"/>
                <w:sz w:val="20"/>
                <w:szCs w:val="20"/>
              </w:rPr>
              <w:tab/>
              <w:t>The approximation/localization/harmonization work of the translated document shall be organized and funded by the Contractor, involving specialized organizations or qualified individuals (legal entities or natural persons).</w:t>
            </w:r>
          </w:p>
          <w:p w:rsidR="00665EC0" w:rsidRPr="00811C39" w:rsidRDefault="00665EC0" w:rsidP="008C6167">
            <w:pPr>
              <w:pStyle w:val="mechtex"/>
              <w:spacing w:line="276" w:lineRule="auto"/>
              <w:jc w:val="both"/>
              <w:rPr>
                <w:rFonts w:ascii="GHEA Grapalat" w:hAnsi="GHEA Grapalat" w:cs="Sylfaen"/>
                <w:sz w:val="20"/>
                <w:szCs w:val="20"/>
              </w:rPr>
            </w:pPr>
            <w:r w:rsidRPr="00811C39">
              <w:rPr>
                <w:rFonts w:ascii="GHEA Grapalat" w:hAnsi="GHEA Grapalat" w:cs="Sylfaen"/>
                <w:sz w:val="20"/>
                <w:szCs w:val="20"/>
              </w:rPr>
              <w:t>•</w:t>
            </w:r>
            <w:r w:rsidRPr="00811C39">
              <w:rPr>
                <w:rFonts w:ascii="GHEA Grapalat" w:hAnsi="GHEA Grapalat" w:cs="Sylfaen"/>
                <w:sz w:val="20"/>
                <w:szCs w:val="20"/>
              </w:rPr>
              <w:tab/>
              <w:t>Within the scope of the approximation/localization/harmonization work of the translated document, the following procedure for the circulation of the approximated document (hereinafter referred to as the “DRAFT”) must be ensured:</w:t>
            </w:r>
          </w:p>
          <w:p w:rsidR="00665EC0" w:rsidRPr="00811C39" w:rsidRDefault="00665EC0" w:rsidP="008C6167">
            <w:pPr>
              <w:pStyle w:val="mechtex"/>
              <w:spacing w:line="276" w:lineRule="auto"/>
              <w:jc w:val="both"/>
              <w:rPr>
                <w:rFonts w:ascii="GHEA Grapalat" w:hAnsi="GHEA Grapalat" w:cs="Sylfaen"/>
                <w:sz w:val="20"/>
                <w:szCs w:val="20"/>
              </w:rPr>
            </w:pPr>
          </w:p>
          <w:p w:rsidR="00665EC0" w:rsidRPr="00811C39" w:rsidRDefault="00665EC0" w:rsidP="008C6167">
            <w:pPr>
              <w:pStyle w:val="mechtex"/>
              <w:spacing w:line="276" w:lineRule="auto"/>
              <w:jc w:val="both"/>
              <w:rPr>
                <w:rFonts w:ascii="GHEA Grapalat" w:hAnsi="GHEA Grapalat" w:cs="Sylfaen"/>
                <w:b/>
                <w:sz w:val="20"/>
                <w:szCs w:val="20"/>
              </w:rPr>
            </w:pPr>
            <w:r w:rsidRPr="00811C39">
              <w:rPr>
                <w:rFonts w:ascii="GHEA Grapalat" w:hAnsi="GHEA Grapalat" w:cs="Sylfaen"/>
                <w:b/>
                <w:sz w:val="20"/>
                <w:szCs w:val="20"/>
              </w:rPr>
              <w:t>Submission of the Initial Draft to the Client</w:t>
            </w:r>
          </w:p>
          <w:p w:rsidR="00665EC0" w:rsidRPr="00811C39" w:rsidRDefault="00665EC0" w:rsidP="008C6167">
            <w:pPr>
              <w:pStyle w:val="mechtex"/>
              <w:spacing w:line="276" w:lineRule="auto"/>
              <w:jc w:val="both"/>
              <w:rPr>
                <w:rFonts w:ascii="GHEA Grapalat" w:hAnsi="GHEA Grapalat" w:cs="Sylfaen"/>
                <w:sz w:val="20"/>
                <w:szCs w:val="20"/>
              </w:rPr>
            </w:pPr>
            <w:r w:rsidRPr="00811C39">
              <w:rPr>
                <w:rFonts w:ascii="GHEA Grapalat" w:hAnsi="GHEA Grapalat" w:cs="Sylfaen"/>
                <w:sz w:val="20"/>
                <w:szCs w:val="20"/>
              </w:rPr>
              <w:t>•</w:t>
            </w:r>
            <w:r w:rsidRPr="00811C39">
              <w:rPr>
                <w:rFonts w:ascii="GHEA Grapalat" w:hAnsi="GHEA Grapalat" w:cs="Sylfaen"/>
                <w:sz w:val="20"/>
                <w:szCs w:val="20"/>
              </w:rPr>
              <w:tab/>
              <w:t>Circulation of the initial draft of the Project by the Client among interested government bodies and specialized organizations.</w:t>
            </w:r>
          </w:p>
          <w:p w:rsidR="00665EC0" w:rsidRPr="00811C39" w:rsidRDefault="00665EC0" w:rsidP="008C6167">
            <w:pPr>
              <w:pStyle w:val="mechtex"/>
              <w:spacing w:line="276" w:lineRule="auto"/>
              <w:jc w:val="both"/>
              <w:rPr>
                <w:rFonts w:ascii="GHEA Grapalat" w:hAnsi="GHEA Grapalat" w:cs="Sylfaen"/>
                <w:sz w:val="20"/>
                <w:szCs w:val="20"/>
              </w:rPr>
            </w:pPr>
            <w:r w:rsidRPr="00811C39">
              <w:rPr>
                <w:rFonts w:ascii="GHEA Grapalat" w:hAnsi="GHEA Grapalat" w:cs="Sylfaen"/>
                <w:sz w:val="20"/>
                <w:szCs w:val="20"/>
              </w:rPr>
              <w:lastRenderedPageBreak/>
              <w:t>•</w:t>
            </w:r>
            <w:r w:rsidRPr="00811C39">
              <w:rPr>
                <w:rFonts w:ascii="GHEA Grapalat" w:hAnsi="GHEA Grapalat" w:cs="Sylfaen"/>
                <w:sz w:val="20"/>
                <w:szCs w:val="20"/>
              </w:rPr>
              <w:tab/>
              <w:t>Compilation of comments and suggestions from the interested bodies and specialized organizations by the Client.</w:t>
            </w:r>
          </w:p>
          <w:p w:rsidR="00665EC0" w:rsidRPr="00811C39" w:rsidRDefault="00665EC0" w:rsidP="008C6167">
            <w:pPr>
              <w:pStyle w:val="mechtex"/>
              <w:spacing w:line="276" w:lineRule="auto"/>
              <w:jc w:val="both"/>
              <w:rPr>
                <w:rFonts w:ascii="GHEA Grapalat" w:hAnsi="GHEA Grapalat" w:cs="Sylfaen"/>
                <w:b/>
                <w:sz w:val="20"/>
                <w:szCs w:val="20"/>
              </w:rPr>
            </w:pPr>
            <w:r w:rsidRPr="00811C39">
              <w:rPr>
                <w:rFonts w:ascii="GHEA Grapalat" w:hAnsi="GHEA Grapalat" w:cs="Sylfaen"/>
                <w:b/>
                <w:sz w:val="20"/>
                <w:szCs w:val="20"/>
              </w:rPr>
              <w:t>Revision of the Initial Draft</w:t>
            </w:r>
          </w:p>
          <w:p w:rsidR="00665EC0" w:rsidRPr="00811C39" w:rsidRDefault="00665EC0" w:rsidP="008C6167">
            <w:pPr>
              <w:pStyle w:val="mechtex"/>
              <w:spacing w:line="276" w:lineRule="auto"/>
              <w:jc w:val="both"/>
              <w:rPr>
                <w:rFonts w:ascii="GHEA Grapalat" w:hAnsi="GHEA Grapalat" w:cs="Sylfaen"/>
                <w:sz w:val="20"/>
                <w:szCs w:val="20"/>
              </w:rPr>
            </w:pPr>
            <w:r w:rsidRPr="00811C39">
              <w:rPr>
                <w:rFonts w:ascii="GHEA Grapalat" w:hAnsi="GHEA Grapalat" w:cs="Sylfaen"/>
                <w:sz w:val="20"/>
                <w:szCs w:val="20"/>
              </w:rPr>
              <w:t>The Client provides the Contractor with the comments and suggestions received from the interested bodies regarding the initial draft of the Project.</w:t>
            </w:r>
          </w:p>
          <w:p w:rsidR="00665EC0" w:rsidRPr="00811C39" w:rsidRDefault="00665EC0" w:rsidP="008C6167">
            <w:pPr>
              <w:pStyle w:val="mechtex"/>
              <w:spacing w:line="276" w:lineRule="auto"/>
              <w:jc w:val="both"/>
              <w:rPr>
                <w:rFonts w:ascii="GHEA Grapalat" w:hAnsi="GHEA Grapalat" w:cs="Sylfaen"/>
                <w:sz w:val="20"/>
                <w:szCs w:val="20"/>
              </w:rPr>
            </w:pPr>
            <w:r w:rsidRPr="00811C39">
              <w:rPr>
                <w:rFonts w:ascii="GHEA Grapalat" w:hAnsi="GHEA Grapalat" w:cs="Sylfaen"/>
                <w:sz w:val="20"/>
                <w:szCs w:val="20"/>
              </w:rPr>
              <w:t>Based on the comments and suggestions submitted by the Client from the interested bodies, the Contractor revises the draft as necessary and submits the revised draft together with a summary of the comments and suggestions (including the acceptance or rejection of each proposal) to the Client again.</w:t>
            </w:r>
          </w:p>
          <w:p w:rsidR="00665EC0" w:rsidRPr="00811C39" w:rsidRDefault="00665EC0" w:rsidP="008C6167">
            <w:pPr>
              <w:pStyle w:val="mechtex"/>
              <w:spacing w:line="276" w:lineRule="auto"/>
              <w:jc w:val="both"/>
              <w:rPr>
                <w:rFonts w:ascii="GHEA Grapalat" w:hAnsi="GHEA Grapalat" w:cs="Sylfaen"/>
                <w:sz w:val="20"/>
                <w:szCs w:val="20"/>
              </w:rPr>
            </w:pPr>
          </w:p>
          <w:p w:rsidR="00665EC0" w:rsidRPr="00811C39" w:rsidRDefault="00665EC0" w:rsidP="008C6167">
            <w:pPr>
              <w:pStyle w:val="mechtex"/>
              <w:spacing w:line="276" w:lineRule="auto"/>
              <w:jc w:val="both"/>
              <w:rPr>
                <w:rFonts w:ascii="GHEA Grapalat" w:hAnsi="GHEA Grapalat" w:cs="Sylfaen"/>
                <w:b/>
                <w:sz w:val="20"/>
                <w:szCs w:val="20"/>
              </w:rPr>
            </w:pPr>
            <w:r w:rsidRPr="00811C39">
              <w:rPr>
                <w:rFonts w:ascii="GHEA Grapalat" w:hAnsi="GHEA Grapalat" w:cs="Sylfaen"/>
                <w:b/>
                <w:sz w:val="20"/>
                <w:szCs w:val="20"/>
              </w:rPr>
              <w:t>Final Revision of the Draft</w:t>
            </w:r>
          </w:p>
          <w:p w:rsidR="00665EC0" w:rsidRPr="00811C39" w:rsidRDefault="00665EC0" w:rsidP="008C6167">
            <w:pPr>
              <w:pStyle w:val="mechtex"/>
              <w:spacing w:line="276" w:lineRule="auto"/>
              <w:jc w:val="both"/>
              <w:rPr>
                <w:rFonts w:ascii="GHEA Grapalat" w:hAnsi="GHEA Grapalat" w:cs="Sylfaen"/>
                <w:sz w:val="20"/>
                <w:szCs w:val="20"/>
              </w:rPr>
            </w:pPr>
            <w:r w:rsidRPr="00811C39">
              <w:rPr>
                <w:rFonts w:ascii="GHEA Grapalat" w:hAnsi="GHEA Grapalat" w:cs="Sylfaen"/>
                <w:sz w:val="20"/>
                <w:szCs w:val="20"/>
              </w:rPr>
              <w:t>The Client publishes the revised draft (second edition) on the official website of the Urban Development Committee of the Republic of Armenia (www.minurban.am) and the unified platform for the publication of draft legal acts (www.e-draft.am) for the purpose of public discussion.</w:t>
            </w:r>
          </w:p>
          <w:p w:rsidR="00665EC0" w:rsidRPr="00811C39" w:rsidRDefault="00665EC0" w:rsidP="008C6167">
            <w:pPr>
              <w:pStyle w:val="mechtex"/>
              <w:spacing w:line="276" w:lineRule="auto"/>
              <w:jc w:val="both"/>
              <w:rPr>
                <w:rFonts w:ascii="GHEA Grapalat" w:hAnsi="GHEA Grapalat" w:cs="Sylfaen"/>
                <w:sz w:val="20"/>
                <w:szCs w:val="20"/>
              </w:rPr>
            </w:pPr>
            <w:r w:rsidRPr="00811C39">
              <w:rPr>
                <w:rFonts w:ascii="GHEA Grapalat" w:hAnsi="GHEA Grapalat" w:cs="Sylfaen"/>
                <w:sz w:val="20"/>
                <w:szCs w:val="20"/>
              </w:rPr>
              <w:t>The Client collects the comments and suggestions received from interested bodies regarding the second edition of the draft and submits them again to the Contractor.</w:t>
            </w:r>
          </w:p>
          <w:p w:rsidR="00665EC0" w:rsidRPr="00811C39" w:rsidRDefault="00665EC0" w:rsidP="008C6167">
            <w:pPr>
              <w:pStyle w:val="mechtex"/>
              <w:spacing w:line="276" w:lineRule="auto"/>
              <w:jc w:val="both"/>
              <w:rPr>
                <w:rFonts w:ascii="GHEA Grapalat" w:hAnsi="GHEA Grapalat" w:cs="Sylfaen"/>
                <w:sz w:val="20"/>
                <w:szCs w:val="20"/>
              </w:rPr>
            </w:pPr>
            <w:r w:rsidRPr="00811C39">
              <w:rPr>
                <w:rFonts w:ascii="GHEA Grapalat" w:hAnsi="GHEA Grapalat" w:cs="Sylfaen"/>
                <w:sz w:val="20"/>
                <w:szCs w:val="20"/>
              </w:rPr>
              <w:t>Based on the comments and suggestions submitted by the interested bodies regarding the draft, the Contractor performs the final revision of the draft as necessary and submits it to the Client.</w:t>
            </w:r>
          </w:p>
          <w:p w:rsidR="00665EC0" w:rsidRPr="00811C39" w:rsidRDefault="00665EC0" w:rsidP="008C6167">
            <w:pPr>
              <w:pStyle w:val="mechtex"/>
              <w:spacing w:line="276" w:lineRule="auto"/>
              <w:jc w:val="both"/>
              <w:rPr>
                <w:rFonts w:ascii="GHEA Grapalat" w:hAnsi="GHEA Grapalat" w:cs="Sylfaen"/>
                <w:b/>
                <w:sz w:val="20"/>
                <w:szCs w:val="20"/>
              </w:rPr>
            </w:pPr>
            <w:r w:rsidRPr="00811C39">
              <w:rPr>
                <w:rFonts w:ascii="GHEA Grapalat" w:hAnsi="GHEA Grapalat" w:cs="Sylfaen"/>
                <w:b/>
                <w:sz w:val="20"/>
                <w:szCs w:val="20"/>
              </w:rPr>
              <w:t>Project Discussion</w:t>
            </w:r>
          </w:p>
          <w:p w:rsidR="00140A1B" w:rsidRPr="00811C39" w:rsidRDefault="00140A1B" w:rsidP="00140A1B">
            <w:pPr>
              <w:tabs>
                <w:tab w:val="left" w:pos="4426"/>
              </w:tabs>
              <w:spacing w:after="240"/>
              <w:ind w:right="271"/>
              <w:jc w:val="both"/>
              <w:rPr>
                <w:rFonts w:ascii="GHEA Grapalat" w:eastAsia="Calibri" w:hAnsi="GHEA Grapalat" w:cs="Sylfaen"/>
                <w:sz w:val="20"/>
                <w:szCs w:val="20"/>
              </w:rPr>
            </w:pPr>
            <w:r w:rsidRPr="00811C39">
              <w:rPr>
                <w:rFonts w:ascii="GHEA Grapalat" w:eastAsia="Calibri" w:hAnsi="GHEA Grapalat" w:cs="Sylfaen"/>
                <w:sz w:val="20"/>
                <w:szCs w:val="20"/>
              </w:rPr>
              <w:t>In the event of disagreements regarding the draft, the Client shall organize an additional discussion with the aim of resolving such disagreements and making the appropriate final decision on the adoption of the document. The results of this discussion shall be summarized by the Contractor.</w:t>
            </w:r>
            <w:r w:rsidRPr="00811C39">
              <w:rPr>
                <w:rFonts w:ascii="GHEA Grapalat" w:eastAsia="Calibri" w:hAnsi="GHEA Grapalat" w:cs="Sylfaen"/>
                <w:sz w:val="20"/>
                <w:szCs w:val="20"/>
              </w:rPr>
              <w:br/>
              <w:t>The deadline for submission of the draft shall be 42</w:t>
            </w:r>
            <w:r w:rsidRPr="00811C39">
              <w:rPr>
                <w:rFonts w:ascii="GHEA Grapalat" w:eastAsia="Calibri" w:hAnsi="GHEA Grapalat" w:cs="Sylfaen"/>
                <w:b/>
                <w:sz w:val="20"/>
                <w:szCs w:val="20"/>
              </w:rPr>
              <w:t>0 calendar days</w:t>
            </w:r>
            <w:r w:rsidRPr="00811C39">
              <w:rPr>
                <w:rFonts w:ascii="GHEA Grapalat" w:eastAsia="Calibri" w:hAnsi="GHEA Grapalat" w:cs="Sylfaen"/>
                <w:sz w:val="20"/>
                <w:szCs w:val="20"/>
              </w:rPr>
              <w:t xml:space="preserve"> after the contract enters into force, of which 30 days are allocated by the Client for circulation of the draft among the relevant authorities.</w:t>
            </w:r>
            <w:r w:rsidRPr="00811C39">
              <w:rPr>
                <w:rFonts w:ascii="GHEA Grapalat" w:eastAsia="Calibri" w:hAnsi="GHEA Grapalat" w:cs="Sylfaen"/>
                <w:sz w:val="20"/>
                <w:szCs w:val="20"/>
              </w:rPr>
              <w:br/>
              <w:t>The basis for complete financing the draft shall be the conclusion of the state-legal expertise conducted by the Ministry of Justice of the Republic of Armenia.</w:t>
            </w:r>
          </w:p>
          <w:p w:rsidR="00665EC0" w:rsidRPr="00811C39" w:rsidRDefault="00465F3A" w:rsidP="008C6167">
            <w:pPr>
              <w:pStyle w:val="mechtex"/>
              <w:spacing w:line="276" w:lineRule="auto"/>
              <w:jc w:val="both"/>
              <w:rPr>
                <w:rFonts w:ascii="GHEA Grapalat" w:hAnsi="GHEA Grapalat" w:cs="Sylfaen"/>
                <w:sz w:val="20"/>
                <w:szCs w:val="20"/>
              </w:rPr>
            </w:pPr>
            <w:r w:rsidRPr="00811C39">
              <w:rPr>
                <w:rFonts w:ascii="GHEA Grapalat" w:eastAsia="Calibri" w:hAnsi="GHEA Grapalat" w:cs="Sylfaen"/>
                <w:sz w:val="20"/>
                <w:szCs w:val="20"/>
                <w:lang w:eastAsia="en-US"/>
              </w:rPr>
              <w:t>Payments for the work performed will be made in stages: Stage I (translation) - up to 30%, Stage II (I edition of the document) - up to 55%, Stage III - II edition and the conclusion of the Ministry of Justice of the Republic of Armenia - up to 15%, after the Client signs the handover-acceptance protocols.</w:t>
            </w:r>
          </w:p>
        </w:tc>
      </w:tr>
      <w:tr w:rsidR="00665EC0" w:rsidRPr="00811C39" w:rsidTr="008C6167">
        <w:tc>
          <w:tcPr>
            <w:tcW w:w="356" w:type="dxa"/>
          </w:tcPr>
          <w:p w:rsidR="00665EC0" w:rsidRPr="00811C39" w:rsidRDefault="00665EC0" w:rsidP="008C6167">
            <w:pPr>
              <w:pStyle w:val="mechtex"/>
              <w:spacing w:line="276" w:lineRule="auto"/>
              <w:jc w:val="both"/>
              <w:rPr>
                <w:rFonts w:ascii="GHEA Grapalat" w:hAnsi="GHEA Grapalat" w:cs="Sylfaen"/>
                <w:sz w:val="20"/>
                <w:szCs w:val="20"/>
              </w:rPr>
            </w:pPr>
            <w:r w:rsidRPr="00811C39">
              <w:rPr>
                <w:rFonts w:ascii="GHEA Grapalat" w:hAnsi="GHEA Grapalat" w:cs="Sylfaen"/>
                <w:sz w:val="20"/>
                <w:szCs w:val="20"/>
              </w:rPr>
              <w:lastRenderedPageBreak/>
              <w:t>5</w:t>
            </w:r>
          </w:p>
        </w:tc>
        <w:tc>
          <w:tcPr>
            <w:tcW w:w="4499" w:type="dxa"/>
          </w:tcPr>
          <w:p w:rsidR="00665EC0" w:rsidRPr="00811C39" w:rsidRDefault="00665EC0" w:rsidP="008C6167">
            <w:pPr>
              <w:pStyle w:val="mechtex"/>
              <w:spacing w:line="276" w:lineRule="auto"/>
              <w:jc w:val="both"/>
              <w:rPr>
                <w:rFonts w:ascii="GHEA Grapalat" w:hAnsi="GHEA Grapalat" w:cs="Sylfaen"/>
                <w:b/>
                <w:sz w:val="20"/>
                <w:szCs w:val="20"/>
              </w:rPr>
            </w:pPr>
            <w:r w:rsidRPr="00811C39">
              <w:rPr>
                <w:rFonts w:ascii="GHEA Grapalat" w:hAnsi="GHEA Grapalat" w:cs="Sylfaen"/>
                <w:b/>
                <w:sz w:val="20"/>
                <w:szCs w:val="20"/>
              </w:rPr>
              <w:t>Other requirements and conditions</w:t>
            </w:r>
          </w:p>
        </w:tc>
        <w:tc>
          <w:tcPr>
            <w:tcW w:w="5935" w:type="dxa"/>
          </w:tcPr>
          <w:p w:rsidR="007F000D" w:rsidRPr="00811C39" w:rsidRDefault="007F000D" w:rsidP="008C6167">
            <w:pPr>
              <w:pStyle w:val="mechtex"/>
              <w:spacing w:line="276" w:lineRule="auto"/>
              <w:jc w:val="both"/>
              <w:rPr>
                <w:rFonts w:ascii="GHEA Grapalat" w:hAnsi="GHEA Grapalat" w:cs="Sylfaen"/>
                <w:b/>
                <w:sz w:val="20"/>
                <w:szCs w:val="20"/>
              </w:rPr>
            </w:pPr>
            <w:r w:rsidRPr="00811C39">
              <w:rPr>
                <w:rFonts w:ascii="GHEA Grapalat" w:hAnsi="GHEA Grapalat" w:cs="Sylfaen"/>
                <w:b/>
                <w:sz w:val="20"/>
                <w:szCs w:val="20"/>
              </w:rPr>
              <w:t>Submission of the Finalized Draft Package to the Client</w:t>
            </w:r>
          </w:p>
          <w:p w:rsidR="007F000D" w:rsidRPr="00811C39" w:rsidRDefault="007F000D" w:rsidP="008C6167">
            <w:pPr>
              <w:pStyle w:val="mechtex"/>
              <w:spacing w:line="276" w:lineRule="auto"/>
              <w:jc w:val="both"/>
              <w:rPr>
                <w:rFonts w:ascii="GHEA Grapalat" w:hAnsi="GHEA Grapalat" w:cs="Sylfaen"/>
                <w:sz w:val="20"/>
                <w:szCs w:val="20"/>
              </w:rPr>
            </w:pPr>
            <w:r w:rsidRPr="00811C39">
              <w:rPr>
                <w:rFonts w:ascii="GHEA Grapalat" w:hAnsi="GHEA Grapalat" w:cs="Sylfaen"/>
                <w:sz w:val="20"/>
                <w:szCs w:val="20"/>
              </w:rPr>
              <w:t>•</w:t>
            </w:r>
            <w:r w:rsidRPr="00811C39">
              <w:rPr>
                <w:rFonts w:ascii="GHEA Grapalat" w:hAnsi="GHEA Grapalat" w:cs="Sylfaen"/>
                <w:sz w:val="20"/>
                <w:szCs w:val="20"/>
              </w:rPr>
              <w:tab/>
              <w:t>The finalized draft package shall be submitted to the Client in documentary form, consisting of one printed copy and one electronic copy, in both Armenian and English languages.</w:t>
            </w:r>
          </w:p>
          <w:p w:rsidR="007F000D" w:rsidRPr="00811C39" w:rsidRDefault="007F000D" w:rsidP="008C6167">
            <w:pPr>
              <w:pStyle w:val="mechtex"/>
              <w:spacing w:line="276" w:lineRule="auto"/>
              <w:jc w:val="both"/>
              <w:rPr>
                <w:rFonts w:ascii="GHEA Grapalat" w:hAnsi="GHEA Grapalat" w:cs="Sylfaen"/>
                <w:sz w:val="20"/>
                <w:szCs w:val="20"/>
              </w:rPr>
            </w:pPr>
            <w:r w:rsidRPr="00811C39">
              <w:rPr>
                <w:rFonts w:ascii="GHEA Grapalat" w:hAnsi="GHEA Grapalat" w:cs="Sylfaen"/>
                <w:sz w:val="20"/>
                <w:szCs w:val="20"/>
              </w:rPr>
              <w:lastRenderedPageBreak/>
              <w:t>The package shall be compiled by the Client according to the following:</w:t>
            </w:r>
          </w:p>
          <w:p w:rsidR="007F000D" w:rsidRPr="00811C39" w:rsidRDefault="007F000D" w:rsidP="008C6167">
            <w:pPr>
              <w:pStyle w:val="mechtex"/>
              <w:spacing w:line="276" w:lineRule="auto"/>
              <w:jc w:val="both"/>
              <w:rPr>
                <w:rFonts w:ascii="GHEA Grapalat" w:hAnsi="GHEA Grapalat" w:cs="Sylfaen"/>
                <w:sz w:val="20"/>
                <w:szCs w:val="20"/>
              </w:rPr>
            </w:pPr>
            <w:r w:rsidRPr="00811C39">
              <w:rPr>
                <w:rFonts w:ascii="GHEA Grapalat" w:hAnsi="GHEA Grapalat" w:cs="Sylfaen"/>
                <w:sz w:val="20"/>
                <w:szCs w:val="20"/>
              </w:rPr>
              <w:t>1.</w:t>
            </w:r>
            <w:r w:rsidRPr="00811C39">
              <w:rPr>
                <w:rFonts w:ascii="GHEA Grapalat" w:hAnsi="GHEA Grapalat" w:cs="Sylfaen"/>
                <w:sz w:val="20"/>
                <w:szCs w:val="20"/>
              </w:rPr>
              <w:tab/>
              <w:t>The justification for the development of the draft — including the necessity of its adoption based on the results and opinions from the discussions with interested bodies;</w:t>
            </w:r>
          </w:p>
          <w:p w:rsidR="007F000D" w:rsidRPr="00811C39" w:rsidRDefault="007F000D" w:rsidP="008C6167">
            <w:pPr>
              <w:pStyle w:val="mechtex"/>
              <w:spacing w:line="276" w:lineRule="auto"/>
              <w:jc w:val="both"/>
              <w:rPr>
                <w:rFonts w:ascii="GHEA Grapalat" w:hAnsi="GHEA Grapalat" w:cs="Sylfaen"/>
                <w:sz w:val="20"/>
                <w:szCs w:val="20"/>
              </w:rPr>
            </w:pPr>
            <w:r w:rsidRPr="00811C39">
              <w:rPr>
                <w:rFonts w:ascii="GHEA Grapalat" w:hAnsi="GHEA Grapalat" w:cs="Sylfaen"/>
                <w:sz w:val="20"/>
                <w:szCs w:val="20"/>
              </w:rPr>
              <w:t>2.</w:t>
            </w:r>
            <w:r w:rsidRPr="00811C39">
              <w:rPr>
                <w:rFonts w:ascii="GHEA Grapalat" w:hAnsi="GHEA Grapalat" w:cs="Sylfaen"/>
                <w:sz w:val="20"/>
                <w:szCs w:val="20"/>
              </w:rPr>
              <w:tab/>
              <w:t>A summary report of opinions prepared based on public discussions and consultations with interested government bodies and specialized organizations, accompanied by copies of cover letters and responses (including proposals and comments), as well as versions of the draft in its initial and final editions.</w:t>
            </w:r>
          </w:p>
          <w:p w:rsidR="007F000D" w:rsidRPr="00811C39" w:rsidRDefault="007F000D" w:rsidP="008C6167">
            <w:pPr>
              <w:pStyle w:val="mechtex"/>
              <w:spacing w:line="276" w:lineRule="auto"/>
              <w:jc w:val="both"/>
              <w:rPr>
                <w:rFonts w:ascii="GHEA Grapalat" w:hAnsi="GHEA Grapalat" w:cs="Sylfaen"/>
                <w:sz w:val="20"/>
                <w:szCs w:val="20"/>
              </w:rPr>
            </w:pPr>
            <w:r w:rsidRPr="00811C39">
              <w:rPr>
                <w:rFonts w:ascii="GHEA Grapalat" w:hAnsi="GHEA Grapalat" w:cs="Sylfaen"/>
                <w:sz w:val="20"/>
                <w:szCs w:val="20"/>
              </w:rPr>
              <w:t>3.</w:t>
            </w:r>
            <w:r w:rsidRPr="00811C39">
              <w:rPr>
                <w:rFonts w:ascii="GHEA Grapalat" w:hAnsi="GHEA Grapalat" w:cs="Sylfaen"/>
                <w:sz w:val="20"/>
                <w:szCs w:val="20"/>
              </w:rPr>
              <w:tab/>
              <w:t xml:space="preserve">Minutes of the working meetings (including remote meetings) and consultations organized for the discussion of the draft, if such exist. </w:t>
            </w:r>
          </w:p>
          <w:p w:rsidR="007F000D" w:rsidRPr="00811C39" w:rsidRDefault="007F000D" w:rsidP="008C6167">
            <w:pPr>
              <w:pStyle w:val="mechtex"/>
              <w:spacing w:line="276" w:lineRule="auto"/>
              <w:jc w:val="both"/>
              <w:rPr>
                <w:rFonts w:ascii="GHEA Grapalat" w:hAnsi="GHEA Grapalat" w:cs="Sylfaen"/>
                <w:sz w:val="20"/>
                <w:szCs w:val="20"/>
              </w:rPr>
            </w:pPr>
          </w:p>
          <w:p w:rsidR="007F000D" w:rsidRPr="00811C39" w:rsidRDefault="007F000D" w:rsidP="008C6167">
            <w:pPr>
              <w:pStyle w:val="mechtex"/>
              <w:spacing w:line="276" w:lineRule="auto"/>
              <w:jc w:val="both"/>
              <w:rPr>
                <w:rFonts w:ascii="GHEA Grapalat" w:hAnsi="GHEA Grapalat" w:cs="Sylfaen"/>
                <w:b/>
                <w:sz w:val="20"/>
                <w:szCs w:val="20"/>
              </w:rPr>
            </w:pPr>
            <w:r w:rsidRPr="00811C39">
              <w:rPr>
                <w:rFonts w:ascii="GHEA Grapalat" w:hAnsi="GHEA Grapalat" w:cs="Sylfaen"/>
                <w:b/>
                <w:sz w:val="20"/>
                <w:szCs w:val="20"/>
              </w:rPr>
              <w:t>Submission of Reports on Work Progress</w:t>
            </w:r>
          </w:p>
          <w:p w:rsidR="007F000D" w:rsidRPr="00811C39" w:rsidRDefault="007F000D" w:rsidP="008C6167">
            <w:pPr>
              <w:pStyle w:val="mechtex"/>
              <w:spacing w:line="276" w:lineRule="auto"/>
              <w:jc w:val="both"/>
              <w:rPr>
                <w:rFonts w:ascii="GHEA Grapalat" w:hAnsi="GHEA Grapalat" w:cs="Sylfaen"/>
                <w:sz w:val="20"/>
                <w:szCs w:val="20"/>
              </w:rPr>
            </w:pPr>
            <w:r w:rsidRPr="00811C39">
              <w:rPr>
                <w:rFonts w:ascii="GHEA Grapalat" w:hAnsi="GHEA Grapalat" w:cs="Sylfaen"/>
                <w:sz w:val="20"/>
                <w:szCs w:val="20"/>
              </w:rPr>
              <w:t>•</w:t>
            </w:r>
            <w:r w:rsidRPr="00811C39">
              <w:rPr>
                <w:rFonts w:ascii="GHEA Grapalat" w:hAnsi="GHEA Grapalat" w:cs="Sylfaen"/>
                <w:sz w:val="20"/>
                <w:szCs w:val="20"/>
              </w:rPr>
              <w:tab/>
              <w:t>Submission of periodic progress reports on the execution and results of the work to the Urban Development Committee of the Republic of Armenia at least once every 30 calendar days.</w:t>
            </w:r>
          </w:p>
          <w:p w:rsidR="007F000D" w:rsidRPr="00811C39" w:rsidRDefault="007F000D" w:rsidP="008C6167">
            <w:pPr>
              <w:pStyle w:val="mechtex"/>
              <w:spacing w:line="276" w:lineRule="auto"/>
              <w:jc w:val="both"/>
              <w:rPr>
                <w:rFonts w:ascii="GHEA Grapalat" w:hAnsi="GHEA Grapalat" w:cs="Sylfaen"/>
                <w:b/>
                <w:sz w:val="20"/>
                <w:szCs w:val="20"/>
              </w:rPr>
            </w:pPr>
            <w:r w:rsidRPr="00811C39">
              <w:rPr>
                <w:rFonts w:ascii="GHEA Grapalat" w:hAnsi="GHEA Grapalat" w:cs="Sylfaen"/>
                <w:b/>
                <w:sz w:val="20"/>
                <w:szCs w:val="20"/>
              </w:rPr>
              <w:t>Workforce Requirements</w:t>
            </w:r>
          </w:p>
          <w:p w:rsidR="007F000D" w:rsidRPr="00811C39" w:rsidRDefault="007F000D" w:rsidP="008C6167">
            <w:pPr>
              <w:pStyle w:val="mechtex"/>
              <w:spacing w:line="276" w:lineRule="auto"/>
              <w:jc w:val="both"/>
              <w:rPr>
                <w:rFonts w:ascii="GHEA Grapalat" w:hAnsi="GHEA Grapalat" w:cs="Sylfaen"/>
                <w:sz w:val="20"/>
                <w:szCs w:val="20"/>
              </w:rPr>
            </w:pPr>
            <w:r w:rsidRPr="00811C39">
              <w:rPr>
                <w:rFonts w:ascii="GHEA Grapalat" w:hAnsi="GHEA Grapalat" w:cs="Sylfaen"/>
                <w:sz w:val="20"/>
                <w:szCs w:val="20"/>
              </w:rPr>
              <w:t>For the development of these norms, the following is required:</w:t>
            </w:r>
          </w:p>
          <w:p w:rsidR="007F000D" w:rsidRPr="00811C39" w:rsidRDefault="007F000D" w:rsidP="008C6167">
            <w:pPr>
              <w:pStyle w:val="mechtex"/>
              <w:spacing w:line="276" w:lineRule="auto"/>
              <w:jc w:val="both"/>
              <w:rPr>
                <w:rFonts w:ascii="GHEA Grapalat" w:hAnsi="GHEA Grapalat" w:cs="Sylfaen"/>
                <w:sz w:val="20"/>
                <w:szCs w:val="20"/>
              </w:rPr>
            </w:pPr>
            <w:r w:rsidRPr="00811C39">
              <w:rPr>
                <w:rFonts w:ascii="GHEA Grapalat" w:hAnsi="GHEA Grapalat" w:cs="Sylfaen"/>
                <w:sz w:val="20"/>
                <w:szCs w:val="20"/>
              </w:rPr>
              <w:t>1.</w:t>
            </w:r>
            <w:r w:rsidRPr="00811C39">
              <w:rPr>
                <w:rFonts w:ascii="GHEA Grapalat" w:hAnsi="GHEA Grapalat" w:cs="Sylfaen"/>
                <w:sz w:val="20"/>
                <w:szCs w:val="20"/>
              </w:rPr>
              <w:tab/>
              <w:t>A staff of at least 3 employees from a design, research, educational, production, or public organization (associations, companies, individual entrepreneurs, foundations), or a creative team.</w:t>
            </w:r>
          </w:p>
          <w:p w:rsidR="007F000D" w:rsidRPr="00811C39" w:rsidRDefault="007F000D" w:rsidP="008C6167">
            <w:pPr>
              <w:pStyle w:val="mechtex"/>
              <w:spacing w:line="276" w:lineRule="auto"/>
              <w:jc w:val="both"/>
              <w:rPr>
                <w:rFonts w:ascii="GHEA Grapalat" w:hAnsi="GHEA Grapalat" w:cs="Sylfaen"/>
                <w:sz w:val="20"/>
                <w:szCs w:val="20"/>
              </w:rPr>
            </w:pPr>
            <w:r w:rsidRPr="00811C39">
              <w:rPr>
                <w:rFonts w:ascii="GHEA Grapalat" w:hAnsi="GHEA Grapalat" w:cs="Sylfaen"/>
                <w:sz w:val="20"/>
                <w:szCs w:val="20"/>
              </w:rPr>
              <w:t>2.</w:t>
            </w:r>
            <w:r w:rsidRPr="00811C39">
              <w:rPr>
                <w:rFonts w:ascii="GHEA Grapalat" w:hAnsi="GHEA Grapalat" w:cs="Sylfaen"/>
                <w:sz w:val="20"/>
                <w:szCs w:val="20"/>
              </w:rPr>
              <w:tab/>
              <w:t xml:space="preserve"> Professional Qualifications:</w:t>
            </w:r>
          </w:p>
          <w:p w:rsidR="007F000D" w:rsidRPr="00811C39" w:rsidRDefault="007F000D" w:rsidP="008C6167">
            <w:pPr>
              <w:pStyle w:val="mechtex"/>
              <w:spacing w:line="276" w:lineRule="auto"/>
              <w:jc w:val="both"/>
              <w:rPr>
                <w:rFonts w:ascii="GHEA Grapalat" w:hAnsi="GHEA Grapalat" w:cs="Sylfaen"/>
                <w:sz w:val="20"/>
                <w:szCs w:val="20"/>
              </w:rPr>
            </w:pPr>
          </w:p>
          <w:p w:rsidR="007F000D" w:rsidRPr="00811C39" w:rsidRDefault="007F000D" w:rsidP="008C6167">
            <w:pPr>
              <w:pStyle w:val="mechtex"/>
              <w:spacing w:line="276" w:lineRule="auto"/>
              <w:jc w:val="both"/>
              <w:rPr>
                <w:rFonts w:ascii="GHEA Grapalat" w:hAnsi="GHEA Grapalat" w:cs="Sylfaen"/>
                <w:sz w:val="20"/>
                <w:szCs w:val="20"/>
              </w:rPr>
            </w:pPr>
            <w:r w:rsidRPr="00811C39">
              <w:rPr>
                <w:rFonts w:ascii="GHEA Grapalat" w:hAnsi="GHEA Grapalat" w:cs="Sylfaen"/>
                <w:sz w:val="20"/>
                <w:szCs w:val="20"/>
              </w:rPr>
              <w:t>Higher education degree; engineers in construction or railway construction, or academic staff holding a scientific degree or title in urban planning, or professionals engaged in scientific-pedagogical or expert activities; and/or specialists involved in or working on the development of new technologies in the urban planning sector.</w:t>
            </w:r>
          </w:p>
          <w:p w:rsidR="007F000D" w:rsidRPr="00811C39" w:rsidRDefault="007F000D" w:rsidP="008C6167">
            <w:pPr>
              <w:pStyle w:val="mechtex"/>
              <w:spacing w:line="276" w:lineRule="auto"/>
              <w:jc w:val="both"/>
              <w:rPr>
                <w:rFonts w:ascii="GHEA Grapalat" w:hAnsi="GHEA Grapalat" w:cs="Sylfaen"/>
                <w:sz w:val="20"/>
                <w:szCs w:val="20"/>
              </w:rPr>
            </w:pPr>
          </w:p>
          <w:p w:rsidR="00665EC0" w:rsidRPr="00811C39" w:rsidRDefault="00AE7557" w:rsidP="008C6167">
            <w:pPr>
              <w:pStyle w:val="mechtex"/>
              <w:spacing w:line="276" w:lineRule="auto"/>
              <w:jc w:val="both"/>
              <w:rPr>
                <w:rFonts w:ascii="GHEA Grapalat" w:hAnsi="GHEA Grapalat"/>
                <w:sz w:val="20"/>
                <w:szCs w:val="20"/>
                <w:lang w:eastAsia="en-US"/>
              </w:rPr>
            </w:pPr>
            <w:r w:rsidRPr="00811C39">
              <w:rPr>
                <w:rFonts w:ascii="GHEA Grapalat" w:hAnsi="GHEA Grapalat"/>
                <w:sz w:val="20"/>
                <w:szCs w:val="20"/>
                <w:lang w:eastAsia="en-US"/>
              </w:rPr>
              <w:t xml:space="preserve">Professional experience in the relevant field for Urban planning in EU member states— at least three years of working experience in the development, localization, approximation, and harmonization of EU Norms and </w:t>
            </w:r>
            <w:proofErr w:type="spellStart"/>
            <w:r w:rsidRPr="00811C39">
              <w:rPr>
                <w:rFonts w:ascii="GHEA Grapalat" w:hAnsi="GHEA Grapalat"/>
                <w:sz w:val="20"/>
                <w:szCs w:val="20"/>
                <w:lang w:eastAsia="en-US"/>
              </w:rPr>
              <w:t>Eurocodes</w:t>
            </w:r>
            <w:proofErr w:type="spellEnd"/>
            <w:r w:rsidRPr="00811C39">
              <w:rPr>
                <w:rFonts w:ascii="GHEA Grapalat" w:hAnsi="GHEA Grapalat"/>
                <w:sz w:val="20"/>
                <w:szCs w:val="20"/>
                <w:lang w:eastAsia="en-US"/>
              </w:rPr>
              <w:t>.</w:t>
            </w:r>
          </w:p>
          <w:p w:rsidR="00CD00F0" w:rsidRPr="00811C39" w:rsidRDefault="00CD00F0" w:rsidP="008C6167">
            <w:pPr>
              <w:pStyle w:val="mechtex"/>
              <w:spacing w:line="276" w:lineRule="auto"/>
              <w:jc w:val="both"/>
              <w:rPr>
                <w:rFonts w:ascii="GHEA Grapalat" w:hAnsi="GHEA Grapalat" w:cs="Sylfaen"/>
                <w:sz w:val="20"/>
                <w:szCs w:val="20"/>
              </w:rPr>
            </w:pPr>
            <w:r w:rsidRPr="00811C39">
              <w:rPr>
                <w:rFonts w:ascii="GHEA Grapalat" w:hAnsi="GHEA Grapalat" w:cs="Sylfaen"/>
                <w:sz w:val="20"/>
                <w:szCs w:val="20"/>
              </w:rPr>
              <w:t xml:space="preserve">The organization's experience in the development, localization, approximation, and harmonization of EU norms in the field of urban development, as well as </w:t>
            </w:r>
            <w:proofErr w:type="spellStart"/>
            <w:r w:rsidRPr="00811C39">
              <w:rPr>
                <w:rFonts w:ascii="GHEA Grapalat" w:hAnsi="GHEA Grapalat" w:cs="Sylfaen"/>
                <w:sz w:val="20"/>
                <w:szCs w:val="20"/>
              </w:rPr>
              <w:t>Eurocodes</w:t>
            </w:r>
            <w:proofErr w:type="spellEnd"/>
            <w:r w:rsidRPr="00811C39">
              <w:rPr>
                <w:rFonts w:ascii="GHEA Grapalat" w:hAnsi="GHEA Grapalat" w:cs="Sylfaen"/>
                <w:sz w:val="20"/>
                <w:szCs w:val="20"/>
              </w:rPr>
              <w:t xml:space="preserve"> in EU member states, which were carried out under signed contracts; the presence of at least 1 contract is mandatory.</w:t>
            </w:r>
          </w:p>
        </w:tc>
      </w:tr>
    </w:tbl>
    <w:p w:rsidR="003A2406" w:rsidRPr="00811C39" w:rsidRDefault="003A2406" w:rsidP="003A2406">
      <w:pPr>
        <w:pStyle w:val="mechtex"/>
        <w:jc w:val="both"/>
        <w:rPr>
          <w:rFonts w:ascii="GHEA Grapalat" w:hAnsi="GHEA Grapalat" w:cs="Sylfaen"/>
          <w:sz w:val="24"/>
          <w:szCs w:val="24"/>
        </w:rPr>
      </w:pPr>
    </w:p>
    <w:p w:rsidR="00F90B35" w:rsidRPr="00811C39" w:rsidRDefault="00F90B35" w:rsidP="003A2406">
      <w:pPr>
        <w:pStyle w:val="mechtex"/>
        <w:ind w:firstLine="800"/>
        <w:jc w:val="right"/>
        <w:rPr>
          <w:rFonts w:ascii="GHEA Grapalat" w:hAnsi="GHEA Grapalat" w:cs="Sylfaen"/>
          <w:sz w:val="20"/>
          <w:szCs w:val="20"/>
        </w:rPr>
      </w:pPr>
    </w:p>
    <w:p w:rsidR="00CE07D0" w:rsidRPr="00811C39" w:rsidRDefault="00CE07D0" w:rsidP="003A2406">
      <w:pPr>
        <w:pStyle w:val="mechtex"/>
        <w:ind w:firstLine="800"/>
        <w:jc w:val="right"/>
        <w:rPr>
          <w:rFonts w:ascii="GHEA Grapalat" w:hAnsi="GHEA Grapalat" w:cs="Sylfaen"/>
          <w:sz w:val="20"/>
          <w:szCs w:val="20"/>
        </w:rPr>
      </w:pPr>
      <w:bookmarkStart w:id="0" w:name="_GoBack"/>
      <w:bookmarkEnd w:id="0"/>
    </w:p>
    <w:sectPr w:rsidR="00CE07D0" w:rsidRPr="00811C39" w:rsidSect="003A2406">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Franklin Gothic Medium">
    <w:panose1 w:val="020B06030201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7628"/>
    <w:rsid w:val="00140A1B"/>
    <w:rsid w:val="001A7289"/>
    <w:rsid w:val="001D2212"/>
    <w:rsid w:val="0037739E"/>
    <w:rsid w:val="003A2406"/>
    <w:rsid w:val="00465F3A"/>
    <w:rsid w:val="005D4F26"/>
    <w:rsid w:val="00665EC0"/>
    <w:rsid w:val="007D58AD"/>
    <w:rsid w:val="007F000D"/>
    <w:rsid w:val="00811C39"/>
    <w:rsid w:val="008C6167"/>
    <w:rsid w:val="00980FD3"/>
    <w:rsid w:val="00997628"/>
    <w:rsid w:val="00AE7557"/>
    <w:rsid w:val="00B65013"/>
    <w:rsid w:val="00B84EE4"/>
    <w:rsid w:val="00CD00F0"/>
    <w:rsid w:val="00CE07D0"/>
    <w:rsid w:val="00F90B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FFBD439-A5E0-4657-83C7-C6652F63D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3A2406"/>
    <w:pPr>
      <w:widowControl w:val="0"/>
      <w:autoSpaceDE w:val="0"/>
      <w:autoSpaceDN w:val="0"/>
      <w:spacing w:after="0" w:line="240" w:lineRule="auto"/>
    </w:pPr>
    <w:rPr>
      <w:rFonts w:ascii="Franklin Gothic Medium" w:eastAsia="Franklin Gothic Medium" w:hAnsi="Franklin Gothic Medium" w:cs="Franklin Gothic Medium"/>
      <w:sz w:val="20"/>
      <w:szCs w:val="20"/>
    </w:rPr>
  </w:style>
  <w:style w:type="character" w:customStyle="1" w:styleId="BodyTextChar">
    <w:name w:val="Body Text Char"/>
    <w:basedOn w:val="DefaultParagraphFont"/>
    <w:link w:val="BodyText"/>
    <w:uiPriority w:val="1"/>
    <w:rsid w:val="003A2406"/>
    <w:rPr>
      <w:rFonts w:ascii="Franklin Gothic Medium" w:eastAsia="Franklin Gothic Medium" w:hAnsi="Franklin Gothic Medium" w:cs="Franklin Gothic Medium"/>
      <w:sz w:val="20"/>
      <w:szCs w:val="20"/>
    </w:rPr>
  </w:style>
  <w:style w:type="paragraph" w:customStyle="1" w:styleId="mechtex">
    <w:name w:val="mechtex"/>
    <w:basedOn w:val="Normal"/>
    <w:link w:val="mechtexChar"/>
    <w:rsid w:val="003A2406"/>
    <w:pPr>
      <w:spacing w:after="0" w:line="240" w:lineRule="auto"/>
      <w:jc w:val="center"/>
    </w:pPr>
    <w:rPr>
      <w:rFonts w:ascii="Arial Armenian" w:eastAsia="Times New Roman" w:hAnsi="Arial Armenian" w:cs="Arial Armenian"/>
      <w:lang w:eastAsia="ru-RU"/>
    </w:rPr>
  </w:style>
  <w:style w:type="character" w:customStyle="1" w:styleId="mechtexChar">
    <w:name w:val="mechtex Char"/>
    <w:basedOn w:val="DefaultParagraphFont"/>
    <w:link w:val="mechtex"/>
    <w:locked/>
    <w:rsid w:val="003A2406"/>
    <w:rPr>
      <w:rFonts w:ascii="Arial Armenian" w:eastAsia="Times New Roman" w:hAnsi="Arial Armenian" w:cs="Arial Armenian"/>
      <w:lang w:eastAsia="ru-RU"/>
    </w:rPr>
  </w:style>
  <w:style w:type="table" w:styleId="TableGrid">
    <w:name w:val="Table Grid"/>
    <w:basedOn w:val="TableNormal"/>
    <w:uiPriority w:val="39"/>
    <w:rsid w:val="00665E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7335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7</Pages>
  <Words>2277</Words>
  <Characters>12979</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Aram Pahlevanyan</dc:creator>
  <cp:keywords/>
  <dc:description/>
  <cp:lastModifiedBy>Narine Nikolayan</cp:lastModifiedBy>
  <cp:revision>22</cp:revision>
  <dcterms:created xsi:type="dcterms:W3CDTF">2025-07-01T07:42:00Z</dcterms:created>
  <dcterms:modified xsi:type="dcterms:W3CDTF">2025-08-20T14:20:00Z</dcterms:modified>
</cp:coreProperties>
</file>